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tLeast"/>
        <w:ind w:firstLine="643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“爱国励志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·</w:t>
      </w:r>
      <w:r>
        <w:rPr>
          <w:rFonts w:hint="eastAsia"/>
          <w:b/>
          <w:bCs/>
          <w:sz w:val="32"/>
          <w:szCs w:val="32"/>
        </w:rPr>
        <w:t>求真力行”专题报告通知</w:t>
      </w:r>
    </w:p>
    <w:p/>
    <w:p>
      <w:pPr>
        <w:spacing w:line="24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各学院、直属单位及相关职能部门：</w:t>
      </w:r>
    </w:p>
    <w:p>
      <w:pPr>
        <w:spacing w:line="240" w:lineRule="atLeast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</w:rPr>
        <w:t>应学校邀请，国家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教学</w:t>
      </w:r>
      <w:r>
        <w:rPr>
          <w:rFonts w:hint="eastAsia" w:asciiTheme="minorEastAsia" w:hAnsiTheme="minorEastAsia" w:cstheme="minorEastAsia"/>
          <w:sz w:val="28"/>
          <w:szCs w:val="28"/>
        </w:rPr>
        <w:t>名师、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南京医科大学原副校长</w:t>
      </w:r>
      <w:r>
        <w:rPr>
          <w:rFonts w:hint="eastAsia" w:asciiTheme="minorEastAsia" w:hAnsiTheme="minorEastAsia" w:cstheme="minorEastAsia"/>
          <w:sz w:val="28"/>
          <w:szCs w:val="28"/>
        </w:rPr>
        <w:t>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心如</w:t>
      </w:r>
      <w:r>
        <w:rPr>
          <w:rFonts w:hint="eastAsia" w:asciiTheme="minorEastAsia" w:hAnsiTheme="minorEastAsia" w:cstheme="minorEastAsia"/>
          <w:sz w:val="28"/>
          <w:szCs w:val="28"/>
        </w:rPr>
        <w:t>教授将于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来</w:t>
      </w:r>
      <w:r>
        <w:rPr>
          <w:rFonts w:hint="eastAsia" w:asciiTheme="minorEastAsia" w:hAnsiTheme="minorEastAsia" w:cstheme="minorEastAsia"/>
          <w:sz w:val="28"/>
          <w:szCs w:val="28"/>
        </w:rPr>
        <w:t>我校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举办</w:t>
      </w:r>
      <w:r>
        <w:rPr>
          <w:rFonts w:hint="eastAsia" w:asciiTheme="minorEastAsia" w:hAnsiTheme="minorEastAsia" w:cstheme="minorEastAsia"/>
          <w:sz w:val="28"/>
          <w:szCs w:val="28"/>
        </w:rPr>
        <w:t>“爱国励志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·</w:t>
      </w:r>
      <w:r>
        <w:rPr>
          <w:rFonts w:hint="eastAsia" w:asciiTheme="minorEastAsia" w:hAnsiTheme="minorEastAsia" w:cstheme="minorEastAsia"/>
          <w:sz w:val="28"/>
          <w:szCs w:val="28"/>
        </w:rPr>
        <w:t>求真力行”专题报告。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请各学院、直属单位和相关职能部门按照要求组织好人员参加。现将相关事宜通知如下：</w:t>
      </w:r>
    </w:p>
    <w:p>
      <w:pPr>
        <w:numPr>
          <w:ilvl w:val="0"/>
          <w:numId w:val="1"/>
        </w:numPr>
        <w:spacing w:line="240" w:lineRule="atLeast"/>
        <w:ind w:firstLine="562" w:firstLineChars="200"/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shd w:val="clear" w:color="auto" w:fill="FFFFFF"/>
        </w:rPr>
        <w:t>报告主题：</w:t>
      </w:r>
    </w:p>
    <w:p>
      <w:pPr>
        <w:numPr>
          <w:ilvl w:val="0"/>
          <w:numId w:val="0"/>
        </w:numPr>
        <w:spacing w:line="240" w:lineRule="atLeast"/>
        <w:ind w:firstLine="560" w:firstLineChars="200"/>
        <w:jc w:val="center"/>
        <w:rPr>
          <w:rFonts w:hint="eastAsia" w:asciiTheme="minorEastAsia" w:hAnsiTheme="minorEastAsia" w:cstheme="minorEastAsia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highlight w:val="none"/>
          <w:shd w:val="clear" w:color="auto" w:fill="FFFFFF"/>
        </w:rPr>
        <w:t>爱国励志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·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highlight w:val="none"/>
          <w:shd w:val="clear" w:color="auto" w:fill="FFFFFF"/>
        </w:rPr>
        <w:t>求真力行</w:t>
      </w:r>
    </w:p>
    <w:p>
      <w:pPr>
        <w:numPr>
          <w:ilvl w:val="0"/>
          <w:numId w:val="0"/>
        </w:numPr>
        <w:spacing w:line="240" w:lineRule="atLeast"/>
        <w:ind w:firstLine="560" w:firstLineChars="200"/>
        <w:jc w:val="center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yellow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highlight w:val="none"/>
          <w:shd w:val="clear" w:color="auto" w:fill="FFFFFF"/>
        </w:rPr>
        <w:t>新时代“双一流”建设的理念与实践</w:t>
      </w:r>
    </w:p>
    <w:p>
      <w:pPr>
        <w:spacing w:line="240" w:lineRule="atLeast"/>
        <w:ind w:firstLine="562" w:firstLineChars="20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shd w:val="clear" w:color="auto" w:fill="FFFFFF"/>
        </w:rPr>
        <w:t>二、主讲人：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王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  <w:lang w:eastAsia="zh-CN"/>
        </w:rPr>
        <w:t>心如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教授（国家教学名师，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  <w:lang w:eastAsia="zh-CN"/>
        </w:rPr>
        <w:t>南京医科大学原副校长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，“教授简介”详见附件1）</w:t>
      </w:r>
    </w:p>
    <w:p>
      <w:pPr>
        <w:spacing w:line="240" w:lineRule="atLeast"/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shd w:val="clear" w:color="auto" w:fill="FFFFFF"/>
        </w:rPr>
        <w:t>三、主持人：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highlight w:val="none"/>
          <w:shd w:val="clear" w:color="auto" w:fill="FFFFFF"/>
          <w:lang w:eastAsia="zh-CN"/>
        </w:rPr>
        <w:t>王林副校长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2" w:firstLineChars="200"/>
        <w:rPr>
          <w:rFonts w:asciiTheme="minorEastAsia" w:hAnsiTheme="minorEastAsia" w:cstheme="minorEastAsia"/>
          <w:bCs/>
          <w:color w:val="000000"/>
          <w:sz w:val="28"/>
          <w:szCs w:val="28"/>
          <w:highlight w:val="yellow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四、讲座地点：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highlight w:val="none"/>
          <w:shd w:val="clear" w:color="auto" w:fill="FFFFFF"/>
        </w:rPr>
        <w:t>江宁校区德馨楼D201报告厅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2" w:firstLineChars="200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五、讲座时间：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2018年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highlight w:val="none"/>
          <w:shd w:val="clear" w:color="auto" w:fill="FFFFFF"/>
        </w:rPr>
        <w:t>14:00</w:t>
      </w:r>
    </w:p>
    <w:p>
      <w:pPr>
        <w:spacing w:line="240" w:lineRule="atLeast"/>
        <w:ind w:firstLine="562" w:firstLineChars="200"/>
        <w:rPr>
          <w:rFonts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六、参会人员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1.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highlight w:val="none"/>
          <w:shd w:val="clear" w:color="auto" w:fill="FFFFFF"/>
        </w:rPr>
        <w:t>各教学单位院级领导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2.各学系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val="en-US" w:eastAsia="zh-CN"/>
        </w:rPr>
        <w:t>\教研室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正副主任，近5年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eastAsia="zh-CN"/>
        </w:rPr>
        <w:t>学校引进的高层次人才、博士后、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新进教师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eastAsia="zh-CN"/>
        </w:rPr>
        <w:t>和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辅导员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3.直属单位及相关职能部门：学工处、研究生院、科技处、人事处、教务处、医学教育研究所、图书馆、医药实验动物中心负责人及科室人员等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2" w:firstLineChars="200"/>
        <w:rPr>
          <w:rFonts w:asciiTheme="minorEastAsia" w:hAnsiTheme="minorEastAsia" w:cs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七、相关要求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0" w:firstLineChars="200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1.请各单位教学管理部门通知参会人员，在保证各项工作顺利开展的前提下组织好相关人员准时参会。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80" w:firstLineChars="200"/>
        <w:rPr>
          <w:rFonts w:asciiTheme="minorEastAsia" w:hAnsiTheme="minorEastAsia" w:cstheme="minorEastAsia"/>
          <w:bCs/>
          <w:color w:val="000000" w:themeColor="text1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"mailto:2.实行签到制，请各单位汇总参会人员，并填写参会回执（附件2）后于9月15日前发至教师发展中心邮箱jdc@njmu.edu.cn。" </w:instrText>
      </w:r>
      <w:r>
        <w:fldChar w:fldCharType="separate"/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u w:val="none"/>
          <w:shd w:val="clear" w:color="auto" w:fill="FFFFFF"/>
        </w:rPr>
        <w:t>2.实行签到制，会后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将出席情况反馈给各单位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u w:val="none"/>
          <w:shd w:val="clear" w:color="auto" w:fill="FFFFFF"/>
        </w:rPr>
        <w:t>。请各单位认真汇总参会人员，并填写参会回执（附件2）后于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highlight w:val="none"/>
          <w:u w:val="none"/>
          <w:shd w:val="clear" w:color="auto" w:fill="FFFFFF"/>
          <w:lang w:val="en-US" w:eastAsia="zh-CN"/>
        </w:rPr>
        <w:t>10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highlight w:val="none"/>
          <w:u w:val="none"/>
          <w:shd w:val="clear" w:color="auto" w:fill="FFFFFF"/>
        </w:rPr>
        <w:t>月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highlight w:val="none"/>
          <w:u w:val="none"/>
          <w:shd w:val="clear" w:color="auto" w:fill="FFFFFF"/>
          <w:lang w:val="en-US" w:eastAsia="zh-CN"/>
        </w:rPr>
        <w:t>26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highlight w:val="none"/>
          <w:u w:val="none"/>
          <w:shd w:val="clear" w:color="auto" w:fill="FFFFFF"/>
        </w:rPr>
        <w:t>日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u w:val="none"/>
          <w:shd w:val="clear" w:color="auto" w:fill="FFFFFF"/>
        </w:rPr>
        <w:t>前发至教师发展中心邮箱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u w:val="none"/>
          <w:shd w:val="clear" w:color="auto" w:fill="FFFFFF"/>
          <w:lang w:val="en-US" w:eastAsia="zh-CN"/>
        </w:rPr>
        <w:t>f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u w:val="none"/>
          <w:shd w:val="clear" w:color="auto" w:fill="FFFFFF"/>
        </w:rPr>
        <w:t>dc@njmu.edu.cn</w:t>
      </w:r>
      <w:r>
        <w:rPr>
          <w:rStyle w:val="6"/>
          <w:rFonts w:hint="eastAsia" w:asciiTheme="minorEastAsia" w:hAnsiTheme="minorEastAsia" w:cstheme="minorEastAsia"/>
          <w:bCs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shd w:val="clear" w:color="auto" w:fill="FFFFFF"/>
        </w:rPr>
        <w:t>，联系人：屈杰，电话：86869171。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0" w:firstLineChars="200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3.参会时携带《南京医科大学教师教学培训记录本》，在会议结束后有工作人员在出口处盖章确认，按时参会教师奖励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个教学激励分。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560" w:firstLineChars="200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  <w:t>4.请参加人员在讲座期间应注意保持讲座现场安静，应关闭手机，不得随意出入讲座现场。</w:t>
      </w:r>
    </w:p>
    <w:p>
      <w:pPr>
        <w:spacing w:line="240" w:lineRule="atLeast"/>
        <w:ind w:firstLine="420" w:firstLineChars="20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377825</wp:posOffset>
            </wp:positionV>
            <wp:extent cx="1633220" cy="1631950"/>
            <wp:effectExtent l="0" t="0" r="5080" b="6350"/>
            <wp:wrapNone/>
            <wp:docPr id="2" name="图片 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附件：1.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  <w:lang w:eastAsia="zh-CN"/>
        </w:rPr>
        <w:t>王心如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教授简介</w:t>
      </w:r>
    </w:p>
    <w:p>
      <w:pPr>
        <w:spacing w:line="240" w:lineRule="atLeast"/>
        <w:ind w:firstLine="1400" w:firstLineChars="500"/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14605</wp:posOffset>
            </wp:positionV>
            <wp:extent cx="1676400" cy="1590675"/>
            <wp:effectExtent l="0" t="0" r="0" b="9525"/>
            <wp:wrapNone/>
            <wp:docPr id="1" name="图片 1" descr="QQ截图2017110915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11091501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2.参会回执</w:t>
      </w:r>
    </w:p>
    <w:p>
      <w:pPr>
        <w:spacing w:line="240" w:lineRule="atLeast"/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</w:p>
    <w:p>
      <w:pPr>
        <w:spacing w:line="240" w:lineRule="atLeast"/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</w:p>
    <w:p>
      <w:pPr>
        <w:spacing w:line="240" w:lineRule="atLeast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pacing w:line="240" w:lineRule="atLeast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</w:t>
      </w:r>
    </w:p>
    <w:p>
      <w:pPr>
        <w:spacing w:line="240" w:lineRule="atLeast"/>
        <w:jc w:val="center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2018年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FFFFFF"/>
        </w:rPr>
        <w:t>日</w:t>
      </w: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jc w:val="left"/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pStyle w:val="9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9"/>
        <w:spacing w:line="480" w:lineRule="auto"/>
        <w:ind w:firstLine="562" w:firstLineChars="200"/>
        <w:jc w:val="center"/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</w:rPr>
        <w:t>王</w:t>
      </w:r>
      <w:r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  <w:t>心如</w:t>
      </w:r>
      <w:r>
        <w:rPr>
          <w:rFonts w:hint="eastAsia" w:ascii="仿宋_GB2312" w:hAnsi="宋体" w:eastAsia="仿宋_GB2312" w:cs="仿宋_GB2312"/>
          <w:b/>
          <w:bCs/>
          <w:color w:val="333333"/>
          <w:sz w:val="28"/>
          <w:szCs w:val="28"/>
          <w:shd w:val="clear" w:color="auto" w:fill="FFFFFF"/>
        </w:rPr>
        <w:t>教授简介</w:t>
      </w:r>
    </w:p>
    <w:p>
      <w:pPr>
        <w:pStyle w:val="9"/>
        <w:spacing w:line="480" w:lineRule="auto"/>
        <w:ind w:firstLine="560" w:firstLineChars="200"/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王心如，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南京医科大学</w:t>
      </w: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教授、博士生导师，是国家级教学名师，享受国务院政府特殊津贴，并任南京医科大学毒理学研究所所长、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原</w:t>
      </w: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副校长。1993年到1995年，王心如在美国加州大学毒理学与环境卫生研究院和Davis分校医学院主要从事肺癌原癌基因Kappa opioid受体和农药生殖内分泌毒理学博士后课题的研究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在Toxicology（1994）、Cancer letters（1995）和Biochem Biophys Res Commun（1995）杂志上发表论著三篇。</w:t>
      </w:r>
    </w:p>
    <w:p>
      <w:pPr>
        <w:pStyle w:val="9"/>
        <w:spacing w:line="480" w:lineRule="auto"/>
        <w:ind w:firstLine="560" w:firstLineChars="200"/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回国后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他曾先后主持江苏省、卫生部、国家“九五”和“十五”等科研项目科技攻关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分题</w:t>
      </w: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中-美及中-日-韩国际合作项目、国家自然科学基金面上项目、国家基础研究重大项目、国家重点基础研究发展规划（“973”项目）和国家高技术研究发展计划（“863”计划）分题，以及江苏省和国家高等医学教育改革课题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发表论著100余篇，被SCI收录12篇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主编卫生部第五轮规划教材《毒理学基础》和《毒理学实验方法与技术》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先后获江苏省科技进步一、二等奖各一项、中华医学科技奖二、三等奖各一项、江苏省和卫生部科技进步三等奖各一项。</w:t>
      </w:r>
    </w:p>
    <w:p>
      <w:pPr>
        <w:pStyle w:val="9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9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9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参会回执</w:t>
      </w:r>
    </w:p>
    <w:p>
      <w:pPr>
        <w:pStyle w:val="9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tbl>
      <w:tblPr>
        <w:tblStyle w:val="8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20"/>
        <w:gridCol w:w="1013"/>
        <w:gridCol w:w="1089"/>
        <w:gridCol w:w="2579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36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20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01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08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257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教学工号/学号</w:t>
            </w:r>
          </w:p>
        </w:tc>
        <w:tc>
          <w:tcPr>
            <w:tcW w:w="368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36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36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36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36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36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9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3" w:type="dxa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>
      <w:pPr>
        <w:spacing w:line="240" w:lineRule="atLeast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spacing w:line="240" w:lineRule="atLeast"/>
        <w:jc w:val="righ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9AB8"/>
    <w:multiLevelType w:val="singleLevel"/>
    <w:tmpl w:val="02109A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791256"/>
    <w:rsid w:val="000A6A61"/>
    <w:rsid w:val="001A2B0F"/>
    <w:rsid w:val="00250308"/>
    <w:rsid w:val="00406460"/>
    <w:rsid w:val="00481FA7"/>
    <w:rsid w:val="004A76BD"/>
    <w:rsid w:val="00511717"/>
    <w:rsid w:val="006B2F6F"/>
    <w:rsid w:val="00973134"/>
    <w:rsid w:val="00AB79F2"/>
    <w:rsid w:val="00F752F8"/>
    <w:rsid w:val="01E42533"/>
    <w:rsid w:val="03F56057"/>
    <w:rsid w:val="063657B9"/>
    <w:rsid w:val="095C019E"/>
    <w:rsid w:val="11315784"/>
    <w:rsid w:val="131F0EDE"/>
    <w:rsid w:val="1A791256"/>
    <w:rsid w:val="22065FF9"/>
    <w:rsid w:val="22172E82"/>
    <w:rsid w:val="26C97365"/>
    <w:rsid w:val="36AF411E"/>
    <w:rsid w:val="3E177E6F"/>
    <w:rsid w:val="47E11897"/>
    <w:rsid w:val="4C2946DF"/>
    <w:rsid w:val="4CEC5F5A"/>
    <w:rsid w:val="4FF619CA"/>
    <w:rsid w:val="523B69CA"/>
    <w:rsid w:val="56572DBD"/>
    <w:rsid w:val="57194A64"/>
    <w:rsid w:val="673976CB"/>
    <w:rsid w:val="6C9B3963"/>
    <w:rsid w:val="72CE7465"/>
    <w:rsid w:val="751062BF"/>
    <w:rsid w:val="79CA05BD"/>
    <w:rsid w:val="7A3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4</Pages>
  <Words>195</Words>
  <Characters>1118</Characters>
  <Lines>9</Lines>
  <Paragraphs>2</Paragraphs>
  <TotalTime>24</TotalTime>
  <ScaleCrop>false</ScaleCrop>
  <LinksUpToDate>false</LinksUpToDate>
  <CharactersWithSpaces>1311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2018-09-07T12:52:00Z</dcterms:created>
  <dc:creator>user</dc:creator>
  <cp:lastModifiedBy>屈家二小姐</cp:lastModifiedBy>
  <cp:lastPrinted>2018-10-19T08:16:00Z</cp:lastPrinted>
  <dcterms:modified xsi:type="dcterms:W3CDTF">2018-10-22T02:47:29Z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