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华文中宋" w:eastAsia="方正小标宋简体"/>
          <w:spacing w:val="-24"/>
          <w:kern w:val="10"/>
          <w:sz w:val="48"/>
          <w:szCs w:val="48"/>
        </w:rPr>
      </w:pPr>
      <w:r>
        <w:rPr>
          <w:rFonts w:hint="eastAsia" w:ascii="方正小标宋简体" w:hAnsi="华文中宋" w:eastAsia="方正小标宋简体"/>
          <w:spacing w:val="-24"/>
          <w:kern w:val="10"/>
          <w:sz w:val="48"/>
          <w:szCs w:val="48"/>
        </w:rPr>
        <w:t>外国语学院“十三五”</w:t>
      </w:r>
    </w:p>
    <w:p>
      <w:pPr>
        <w:jc w:val="center"/>
        <w:rPr>
          <w:rFonts w:hint="eastAsia" w:ascii="方正小标宋简体" w:hAnsi="华文中宋" w:eastAsia="方正小标宋简体"/>
          <w:spacing w:val="-24"/>
          <w:kern w:val="10"/>
          <w:sz w:val="48"/>
          <w:szCs w:val="48"/>
        </w:rPr>
      </w:pPr>
      <w:r>
        <w:rPr>
          <w:rFonts w:hint="eastAsia" w:ascii="方正小标宋简体" w:hAnsi="华文中宋" w:eastAsia="方正小标宋简体"/>
          <w:spacing w:val="-24"/>
          <w:kern w:val="10"/>
          <w:sz w:val="48"/>
          <w:szCs w:val="48"/>
        </w:rPr>
        <w:t>学术成果支持计划（第一批）</w:t>
      </w:r>
    </w:p>
    <w:p>
      <w:pPr>
        <w:jc w:val="center"/>
        <w:rPr>
          <w:rFonts w:hint="eastAsia" w:ascii="楷体_GB2312" w:eastAsia="楷体_GB2312"/>
          <w:spacing w:val="-20"/>
          <w:kern w:val="10"/>
          <w:sz w:val="36"/>
        </w:rPr>
      </w:pPr>
    </w:p>
    <w:p>
      <w:pPr>
        <w:jc w:val="center"/>
        <w:rPr>
          <w:rFonts w:hint="eastAsia" w:ascii="楷体_GB2312" w:eastAsia="楷体_GB2312"/>
          <w:spacing w:val="-20"/>
          <w:kern w:val="10"/>
          <w:sz w:val="36"/>
        </w:rPr>
      </w:pPr>
    </w:p>
    <w:p>
      <w:pPr>
        <w:spacing w:line="1320" w:lineRule="exact"/>
        <w:jc w:val="center"/>
        <w:rPr>
          <w:rFonts w:hint="eastAsia" w:ascii="黑体" w:eastAsia="黑体"/>
          <w:b/>
          <w:bCs/>
          <w:sz w:val="52"/>
          <w:szCs w:val="52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结项书</w:t>
      </w:r>
    </w:p>
    <w:p>
      <w:pPr>
        <w:jc w:val="center"/>
        <w:rPr>
          <w:rFonts w:hint="eastAsia"/>
          <w:sz w:val="48"/>
        </w:rPr>
      </w:pPr>
    </w:p>
    <w:p>
      <w:pPr>
        <w:jc w:val="center"/>
        <w:rPr>
          <w:rFonts w:hint="eastAsia"/>
          <w:sz w:val="48"/>
        </w:rPr>
      </w:pPr>
    </w:p>
    <w:p>
      <w:pPr>
        <w:jc w:val="center"/>
        <w:rPr>
          <w:rFonts w:hint="eastAsia"/>
          <w:sz w:val="48"/>
        </w:rPr>
      </w:pPr>
    </w:p>
    <w:p>
      <w:pPr>
        <w:spacing w:line="760" w:lineRule="exact"/>
        <w:ind w:firstLine="1693" w:firstLineChars="432"/>
        <w:rPr>
          <w:rFonts w:hint="eastAsia" w:ascii="楷体_GB2312" w:eastAsia="楷体_GB2312"/>
          <w:u w:val="single"/>
        </w:rPr>
      </w:pPr>
      <w:r>
        <w:rPr>
          <w:rFonts w:hint="eastAsia" w:ascii="楷体_GB2312" w:eastAsia="楷体_GB2312"/>
          <w:spacing w:val="36"/>
        </w:rPr>
        <w:t xml:space="preserve">姓       </w:t>
      </w:r>
      <w:r>
        <w:rPr>
          <w:rFonts w:hint="eastAsia" w:ascii="楷体_GB2312" w:eastAsia="楷体_GB2312"/>
        </w:rPr>
        <w:t>名：</w:t>
      </w:r>
      <w:r>
        <w:rPr>
          <w:rFonts w:hint="eastAsia" w:ascii="楷体_GB2312" w:eastAsia="楷体_GB2312"/>
          <w:u w:val="single"/>
        </w:rPr>
        <w:t xml:space="preserve">                        </w:t>
      </w:r>
    </w:p>
    <w:p>
      <w:pPr>
        <w:spacing w:line="760" w:lineRule="exact"/>
        <w:ind w:firstLine="1382" w:firstLineChars="432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 xml:space="preserve">  类          别：</w:t>
      </w:r>
      <w:r>
        <w:rPr>
          <w:rFonts w:hint="eastAsia" w:ascii="楷体_GB2312" w:eastAsia="楷体_GB2312"/>
          <w:u w:val="single"/>
        </w:rPr>
        <w:t xml:space="preserve">                        </w:t>
      </w:r>
      <w:r>
        <w:rPr>
          <w:rFonts w:hint="eastAsia" w:ascii="楷体_GB2312" w:eastAsia="楷体_GB2312"/>
        </w:rPr>
        <w:t xml:space="preserve">                           </w:t>
      </w:r>
    </w:p>
    <w:p>
      <w:pPr>
        <w:spacing w:line="760" w:lineRule="exact"/>
        <w:ind w:firstLine="1670" w:firstLineChars="522"/>
        <w:rPr>
          <w:rFonts w:hint="eastAsia" w:ascii="楷体_GB2312" w:eastAsia="楷体_GB2312"/>
          <w:u w:val="single"/>
        </w:rPr>
      </w:pPr>
      <w:r>
        <w:rPr>
          <w:rFonts w:hint="eastAsia" w:ascii="楷体_GB2312" w:eastAsia="楷体_GB2312"/>
        </w:rPr>
        <w:t>所  在  部  门：</w:t>
      </w:r>
      <w:r>
        <w:rPr>
          <w:rFonts w:hint="eastAsia" w:ascii="楷体_GB2312" w:eastAsia="楷体_GB2312"/>
          <w:u w:val="single"/>
        </w:rPr>
        <w:t xml:space="preserve">                        </w:t>
      </w:r>
    </w:p>
    <w:p>
      <w:pPr>
        <w:spacing w:line="760" w:lineRule="exact"/>
        <w:ind w:firstLine="1670" w:firstLineChars="522"/>
        <w:rPr>
          <w:rFonts w:hint="eastAsia" w:ascii="楷体_GB2312" w:eastAsia="楷体_GB2312"/>
        </w:rPr>
      </w:pPr>
      <w:r>
        <w:rPr>
          <w:rFonts w:hint="eastAsia"/>
        </w:rPr>
        <w:t xml:space="preserve">职          称: </w:t>
      </w:r>
      <w:r>
        <w:rPr>
          <w:rFonts w:hint="eastAsia" w:ascii="楷体_GB2312" w:eastAsia="楷体_GB2312"/>
          <w:u w:val="single"/>
        </w:rPr>
        <w:t xml:space="preserve">                        </w:t>
      </w:r>
    </w:p>
    <w:p>
      <w:pPr>
        <w:spacing w:line="760" w:lineRule="exact"/>
        <w:ind w:firstLine="1670" w:firstLineChars="522"/>
        <w:rPr>
          <w:rFonts w:hint="eastAsia" w:ascii="楷体_GB2312" w:eastAsia="楷体_GB2312"/>
          <w:u w:val="single"/>
        </w:rPr>
      </w:pPr>
      <w:r>
        <w:rPr>
          <w:rFonts w:hint="eastAsia" w:ascii="楷体_GB2312" w:eastAsia="楷体_GB2312"/>
        </w:rPr>
        <w:t>专  业  方  向：</w:t>
      </w:r>
      <w:r>
        <w:rPr>
          <w:rFonts w:hint="eastAsia" w:ascii="楷体_GB2312" w:eastAsia="楷体_GB2312"/>
          <w:u w:val="single"/>
        </w:rPr>
        <w:t xml:space="preserve">                        </w:t>
      </w:r>
    </w:p>
    <w:p>
      <w:pPr>
        <w:spacing w:line="760" w:lineRule="exact"/>
        <w:ind w:firstLine="1670" w:firstLineChars="522"/>
        <w:rPr>
          <w:rFonts w:hint="eastAsia" w:ascii="楷体_GB2312" w:eastAsia="楷体_GB2312"/>
          <w:u w:val="single"/>
        </w:rPr>
      </w:pPr>
      <w:r>
        <w:rPr>
          <w:rFonts w:hint="eastAsia" w:ascii="楷体_GB2312" w:eastAsia="楷体_GB2312"/>
        </w:rPr>
        <w:t>填  表  日  期：</w:t>
      </w:r>
      <w:r>
        <w:rPr>
          <w:rFonts w:hint="eastAsia" w:ascii="楷体_GB2312" w:eastAsia="楷体_GB2312"/>
          <w:u w:val="single"/>
        </w:rPr>
        <w:t xml:space="preserve">                        </w:t>
      </w:r>
    </w:p>
    <w:p>
      <w:pPr>
        <w:spacing w:line="480" w:lineRule="exact"/>
        <w:ind w:firstLine="960" w:firstLineChars="300"/>
        <w:rPr>
          <w:rFonts w:hint="eastAsia" w:ascii="楷体_GB2312" w:eastAsia="楷体_GB2312"/>
          <w:u w:val="single"/>
        </w:rPr>
      </w:pPr>
    </w:p>
    <w:p>
      <w:pPr>
        <w:spacing w:line="480" w:lineRule="exact"/>
        <w:ind w:firstLine="960" w:firstLineChars="300"/>
        <w:rPr>
          <w:rFonts w:hint="eastAsia"/>
          <w:szCs w:val="32"/>
          <w:u w:val="single"/>
        </w:rPr>
      </w:pPr>
    </w:p>
    <w:p>
      <w:pPr>
        <w:spacing w:line="480" w:lineRule="exact"/>
        <w:ind w:firstLine="960" w:firstLineChars="300"/>
        <w:rPr>
          <w:rFonts w:hint="eastAsia"/>
          <w:szCs w:val="32"/>
          <w:u w:val="single"/>
        </w:rPr>
      </w:pPr>
    </w:p>
    <w:p>
      <w:pPr>
        <w:spacing w:line="480" w:lineRule="exact"/>
        <w:jc w:val="center"/>
        <w:rPr>
          <w:rFonts w:hint="eastAsia" w:ascii="楷体_GB2312" w:eastAsia="楷体_GB2312"/>
          <w:szCs w:val="32"/>
        </w:rPr>
      </w:pPr>
      <w:r>
        <w:rPr>
          <w:rFonts w:hint="eastAsia" w:ascii="楷体_GB2312" w:eastAsia="楷体_GB2312"/>
          <w:szCs w:val="32"/>
        </w:rPr>
        <w:t>外国语学院 制</w:t>
      </w:r>
    </w:p>
    <w:p>
      <w:pPr>
        <w:spacing w:line="480" w:lineRule="exact"/>
        <w:jc w:val="center"/>
        <w:rPr>
          <w:rFonts w:hint="eastAsia" w:ascii="楷体_GB2312" w:eastAsia="楷体_GB2312"/>
          <w:szCs w:val="32"/>
        </w:rPr>
      </w:pPr>
    </w:p>
    <w:p>
      <w:pPr>
        <w:spacing w:line="480" w:lineRule="exact"/>
        <w:jc w:val="center"/>
        <w:rPr>
          <w:rFonts w:hint="eastAsia" w:ascii="楷体_GB2312" w:eastAsia="楷体_GB2312"/>
          <w:szCs w:val="32"/>
        </w:rPr>
      </w:pPr>
    </w:p>
    <w:p>
      <w:pPr>
        <w:numPr>
          <w:ilvl w:val="0"/>
          <w:numId w:val="1"/>
        </w:numPr>
        <w:jc w:val="center"/>
        <w:rPr>
          <w:rFonts w:hint="eastAsia" w:eastAsia="汉鼎简魏碑"/>
          <w:spacing w:val="-20"/>
          <w:sz w:val="44"/>
        </w:rPr>
      </w:pPr>
      <w:r>
        <w:rPr>
          <w:rFonts w:hint="eastAsia" w:eastAsia="汉鼎简魏碑"/>
          <w:spacing w:val="-20"/>
          <w:sz w:val="44"/>
          <w:lang w:eastAsia="zh-CN"/>
        </w:rPr>
        <w:t>主要做法与成果</w:t>
      </w:r>
    </w:p>
    <w:p>
      <w:pPr>
        <w:ind w:left="810"/>
        <w:rPr>
          <w:rFonts w:hint="eastAsia" w:eastAsia="汉鼎简魏碑"/>
          <w:spacing w:val="-20"/>
          <w:sz w:val="44"/>
        </w:rPr>
      </w:pPr>
    </w:p>
    <w:tbl>
      <w:tblPr>
        <w:tblStyle w:val="3"/>
        <w:tblW w:w="8837" w:type="dxa"/>
        <w:jc w:val="center"/>
        <w:tblInd w:w="3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0" w:hRule="atLeast"/>
          <w:jc w:val="center"/>
        </w:trPr>
        <w:tc>
          <w:tcPr>
            <w:tcW w:w="816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楷体_GB2312" w:hAnsi="宋体" w:eastAsia="楷体_GB2312"/>
                <w:bCs/>
              </w:rPr>
            </w:pPr>
            <w:bookmarkStart w:id="0" w:name="_GoBack"/>
            <w:bookmarkEnd w:id="0"/>
            <w:r>
              <w:rPr>
                <w:rFonts w:hint="eastAsia" w:ascii="楷体_GB2312" w:hAnsi="宋体" w:eastAsia="楷体_GB2312"/>
                <w:bCs/>
              </w:rPr>
              <w:t>学院建设与发展方面</w:t>
            </w:r>
          </w:p>
        </w:tc>
        <w:tc>
          <w:tcPr>
            <w:tcW w:w="8021" w:type="dxa"/>
            <w:noWrap w:val="0"/>
            <w:vAlign w:val="top"/>
          </w:tcPr>
          <w:p>
            <w:pPr>
              <w:spacing w:line="0" w:lineRule="atLeast"/>
              <w:rPr>
                <w:rFonts w:hint="eastAsia" w:ascii="楷体_GB2312" w:hAnsi="宋体" w:eastAsia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专业建设、学科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培育</w:t>
            </w:r>
            <w:r>
              <w:rPr>
                <w:rFonts w:hint="eastAsia" w:ascii="楷体_GB2312" w:eastAsia="楷体_GB2312"/>
                <w:sz w:val="24"/>
                <w:szCs w:val="24"/>
              </w:rPr>
              <w:t>、学术梯队培养、学院发展等方面</w:t>
            </w:r>
            <w:r>
              <w:rPr>
                <w:rFonts w:hint="eastAsia" w:ascii="楷体_GB2312" w:hAnsi="宋体" w:eastAsia="楷体_GB2312"/>
                <w:b/>
                <w:bCs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9" w:hRule="atLeast"/>
          <w:jc w:val="center"/>
        </w:trPr>
        <w:tc>
          <w:tcPr>
            <w:tcW w:w="816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楷体_GB2312" w:hAnsi="宋体" w:eastAsia="楷体_GB2312"/>
                <w:bCs/>
              </w:rPr>
            </w:pPr>
            <w:r>
              <w:rPr>
                <w:rFonts w:hint="eastAsia" w:ascii="楷体_GB2312" w:hAnsi="宋体" w:eastAsia="楷体_GB2312"/>
                <w:bCs/>
              </w:rPr>
              <w:t>教学方面</w:t>
            </w:r>
          </w:p>
        </w:tc>
        <w:tc>
          <w:tcPr>
            <w:tcW w:w="8021" w:type="dxa"/>
            <w:noWrap w:val="0"/>
            <w:vAlign w:val="top"/>
          </w:tcPr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课堂教学、教学改革与研究等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  <w:jc w:val="center"/>
        </w:trPr>
        <w:tc>
          <w:tcPr>
            <w:tcW w:w="816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楷体_GB2312" w:hAnsi="宋体" w:eastAsia="楷体_GB2312"/>
                <w:bCs/>
              </w:rPr>
            </w:pPr>
            <w:r>
              <w:rPr>
                <w:rFonts w:hint="eastAsia" w:ascii="楷体_GB2312" w:hAnsi="宋体" w:eastAsia="楷体_GB2312"/>
                <w:bCs/>
              </w:rPr>
              <w:t>科研方面</w:t>
            </w:r>
          </w:p>
        </w:tc>
        <w:tc>
          <w:tcPr>
            <w:tcW w:w="8021" w:type="dxa"/>
            <w:noWrap w:val="0"/>
            <w:vAlign w:val="top"/>
          </w:tcPr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发表论文、编写或出版著作、申报课题等</w:t>
            </w: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7" w:hRule="atLeast"/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楷体_GB2312" w:hAnsi="宋体" w:eastAsia="楷体_GB2312"/>
                <w:bCs/>
              </w:rPr>
            </w:pPr>
            <w:r>
              <w:rPr>
                <w:rFonts w:hint="eastAsia" w:ascii="楷体_GB2312" w:hAnsi="宋体" w:eastAsia="楷体_GB2312"/>
                <w:bCs/>
              </w:rPr>
              <w:t>人才培养方面</w:t>
            </w:r>
          </w:p>
        </w:tc>
        <w:tc>
          <w:tcPr>
            <w:tcW w:w="8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学生学业和职业指导、第二课堂活动指导、社会服务等</w:t>
            </w: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2" w:hRule="atLeast"/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楷体_GB2312" w:hAnsi="宋体" w:eastAsia="楷体_GB2312"/>
                <w:bCs/>
              </w:rPr>
            </w:pPr>
            <w:r>
              <w:rPr>
                <w:rFonts w:hint="eastAsia" w:ascii="楷体_GB2312" w:hAnsi="宋体" w:eastAsia="楷体_GB2312"/>
                <w:bCs/>
              </w:rPr>
              <w:t>队伍建设方面</w:t>
            </w:r>
          </w:p>
        </w:tc>
        <w:tc>
          <w:tcPr>
            <w:tcW w:w="8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进修、带教、组织和参加学术活动、参加教学比赛等</w:t>
            </w:r>
          </w:p>
        </w:tc>
      </w:tr>
    </w:tbl>
    <w:p>
      <w:pPr>
        <w:spacing w:line="480" w:lineRule="exact"/>
        <w:jc w:val="center"/>
        <w:rPr>
          <w:rFonts w:hint="eastAsia" w:eastAsia="汉鼎简魏碑"/>
          <w:sz w:val="44"/>
        </w:rPr>
      </w:pPr>
    </w:p>
    <w:p>
      <w:pPr>
        <w:spacing w:line="480" w:lineRule="exact"/>
        <w:jc w:val="center"/>
        <w:rPr>
          <w:rFonts w:hint="eastAsia" w:eastAsia="汉鼎简魏碑"/>
          <w:sz w:val="44"/>
        </w:rPr>
      </w:pPr>
      <w:r>
        <w:rPr>
          <w:rFonts w:hint="eastAsia" w:eastAsia="汉鼎简魏碑"/>
          <w:sz w:val="44"/>
        </w:rPr>
        <w:t>二、审 核 意 见</w:t>
      </w:r>
    </w:p>
    <w:p>
      <w:pPr>
        <w:spacing w:line="480" w:lineRule="exact"/>
        <w:jc w:val="center"/>
        <w:rPr>
          <w:rFonts w:hint="eastAsia" w:eastAsia="黑体"/>
        </w:rPr>
      </w:pPr>
    </w:p>
    <w:tbl>
      <w:tblPr>
        <w:tblStyle w:val="3"/>
        <w:tblW w:w="8700" w:type="dxa"/>
        <w:jc w:val="center"/>
        <w:tblInd w:w="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所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在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部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门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具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体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意</w:t>
            </w:r>
          </w:p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 w:eastAsia="楷体_GB2312"/>
                <w:bCs/>
              </w:rPr>
              <w:t>见</w:t>
            </w:r>
          </w:p>
        </w:tc>
        <w:tc>
          <w:tcPr>
            <w:tcW w:w="7802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spacing w:line="400" w:lineRule="exact"/>
              <w:ind w:right="-3245" w:rightChars="-1014" w:firstLine="4640" w:firstLineChars="1450"/>
              <w:rPr>
                <w:rFonts w:hint="eastAsia"/>
              </w:rPr>
            </w:pPr>
          </w:p>
          <w:p>
            <w:pPr>
              <w:spacing w:line="400" w:lineRule="exact"/>
              <w:ind w:right="-3245" w:rightChars="-1014" w:firstLine="4000" w:firstLineChars="1250"/>
              <w:rPr>
                <w:rFonts w:hint="eastAsia"/>
              </w:rPr>
            </w:pPr>
            <w:r>
              <w:rPr>
                <w:rFonts w:hint="eastAsia"/>
              </w:rPr>
              <w:t>负责人签字</w:t>
            </w:r>
          </w:p>
          <w:p>
            <w:pPr>
              <w:spacing w:line="400" w:lineRule="exact"/>
              <w:ind w:left="4695" w:right="-1014"/>
              <w:rPr>
                <w:rFonts w:hint="eastAsia"/>
              </w:rPr>
            </w:pPr>
            <w:r>
              <w:rPr>
                <w:rFonts w:hint="eastAsia"/>
              </w:rPr>
              <w:t xml:space="preserve">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楷体_GB2312"/>
                <w:bCs/>
                <w:lang w:eastAsia="zh-CN"/>
              </w:rPr>
            </w:pPr>
            <w:r>
              <w:rPr>
                <w:rFonts w:hint="eastAsia" w:eastAsia="楷体_GB2312"/>
                <w:bCs/>
                <w:lang w:eastAsia="zh-CN"/>
              </w:rPr>
              <w:t>学术委员会考核结果</w:t>
            </w:r>
          </w:p>
        </w:tc>
        <w:tc>
          <w:tcPr>
            <w:tcW w:w="7802" w:type="dxa"/>
            <w:noWrap w:val="0"/>
            <w:vAlign w:val="top"/>
          </w:tcPr>
          <w:p>
            <w:pPr>
              <w:spacing w:line="400" w:lineRule="exact"/>
              <w:ind w:left="4695" w:right="-1014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楷体_GB2312"/>
                <w:bCs/>
                <w:lang w:eastAsia="zh-CN"/>
              </w:rPr>
            </w:pPr>
            <w:r>
              <w:rPr>
                <w:rFonts w:hint="eastAsia" w:eastAsia="楷体_GB2312"/>
                <w:bCs/>
                <w:lang w:eastAsia="zh-CN"/>
              </w:rPr>
              <w:t>专家审核意见</w:t>
            </w:r>
          </w:p>
        </w:tc>
        <w:tc>
          <w:tcPr>
            <w:tcW w:w="7802" w:type="dxa"/>
            <w:noWrap w:val="0"/>
            <w:vAlign w:val="top"/>
          </w:tcPr>
          <w:p>
            <w:pPr>
              <w:spacing w:line="400" w:lineRule="exact"/>
              <w:ind w:left="4695" w:right="-1014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0" w:hRule="atLeast"/>
          <w:jc w:val="center"/>
        </w:trPr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ind w:firstLine="1273" w:firstLineChars="398"/>
              <w:jc w:val="center"/>
              <w:rPr>
                <w:rFonts w:eastAsia="楷体_GB2312"/>
                <w:bCs/>
              </w:rPr>
            </w:pP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学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院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审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核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意</w:t>
            </w:r>
          </w:p>
          <w:p>
            <w:pPr>
              <w:spacing w:line="400" w:lineRule="exact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见</w:t>
            </w:r>
          </w:p>
        </w:tc>
        <w:tc>
          <w:tcPr>
            <w:tcW w:w="7802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spacing w:line="400" w:lineRule="exact"/>
              <w:ind w:firstLine="3360" w:firstLineChars="1050"/>
              <w:rPr>
                <w:rFonts w:hint="eastAsia"/>
              </w:rPr>
            </w:pPr>
            <w:r>
              <w:rPr>
                <w:rFonts w:hint="eastAsia"/>
              </w:rPr>
              <w:t>负责人签字    （盖　章）</w:t>
            </w:r>
          </w:p>
          <w:p>
            <w:pPr>
              <w:spacing w:line="400" w:lineRule="exact"/>
              <w:ind w:firstLine="5372" w:firstLineChars="1679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1" w:hRule="atLeast"/>
          <w:jc w:val="center"/>
        </w:trPr>
        <w:tc>
          <w:tcPr>
            <w:tcW w:w="898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eastAsia="楷体_GB2312"/>
                <w:bCs/>
              </w:rPr>
            </w:pPr>
            <w:r>
              <w:rPr>
                <w:rFonts w:hint="eastAsia" w:eastAsia="楷体_GB2312"/>
                <w:bCs/>
              </w:rPr>
              <w:t>备　注</w:t>
            </w:r>
          </w:p>
        </w:tc>
        <w:tc>
          <w:tcPr>
            <w:tcW w:w="780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鼎简魏碑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05C87"/>
    <w:multiLevelType w:val="multilevel"/>
    <w:tmpl w:val="5EA05C87"/>
    <w:lvl w:ilvl="0" w:tentative="0">
      <w:start w:val="1"/>
      <w:numFmt w:val="japaneseCounting"/>
      <w:lvlText w:val="%1、"/>
      <w:lvlJc w:val="left"/>
      <w:pPr>
        <w:ind w:left="810" w:hanging="8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21D88"/>
    <w:rsid w:val="1FFE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Andrew</dc:creator>
  <cp:lastModifiedBy>andrew </cp:lastModifiedBy>
  <dcterms:modified xsi:type="dcterms:W3CDTF">2019-06-20T01:36:33Z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