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A128C" w:rsidRPr="003A128C" w:rsidRDefault="00D56B4F" w:rsidP="003A128C">
      <w:pPr>
        <w:widowControl/>
        <w:jc w:val="left"/>
        <w:rPr>
          <w:rFonts w:ascii="宋体" w:eastAsia="宋体" w:hAnsi="宋体" w:cs="宋体"/>
          <w:kern w:val="0"/>
          <w:sz w:val="24"/>
          <w:szCs w:val="24"/>
        </w:rPr>
      </w:pPr>
      <w:r w:rsidRPr="00D56B4F">
        <w:rPr>
          <w:rFonts w:ascii="宋体" w:eastAsia="宋体" w:hAnsi="宋体" w:cs="宋体"/>
          <w:kern w:val="0"/>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3.8pt;height:23.8pt"/>
        </w:pic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在中国走向世界、互联网不断挑战传统课堂的大格局下，人才培养目标、教学理念、教学对象与教学资源也逐步发生变化，这不但对教师的专业素养提出了新的挑战，也对教师的开放精神、创新意识与学习能力提出了新的要求。高校教师既需要把握大势，也需要了解新知，适应培养“国际人才”的需求与“智慧教学”的发展。为进一步推动高校外语教学与科研发展，提升广大外语教师专业素养，北京外国语大学中国外语与教育研究中心和外语教学与研究出版社将继续联合举办</w:t>
      </w:r>
      <w:r w:rsidRPr="003A128C">
        <w:rPr>
          <w:rFonts w:ascii="宋体" w:eastAsia="宋体" w:hAnsi="宋体" w:cs="宋体"/>
          <w:b/>
          <w:bCs/>
          <w:kern w:val="0"/>
          <w:sz w:val="24"/>
          <w:szCs w:val="24"/>
        </w:rPr>
        <w:t>“全国高等学校外语学科中青年骨干教师高级研修班”</w:t>
      </w:r>
      <w:r w:rsidRPr="003A128C">
        <w:rPr>
          <w:rFonts w:ascii="宋体" w:eastAsia="宋体" w:hAnsi="宋体" w:cs="宋体"/>
          <w:kern w:val="0"/>
          <w:sz w:val="24"/>
          <w:szCs w:val="24"/>
        </w:rPr>
        <w:t>项目。该项目自2006年开始举办，12年来，研修班关注外语教师发展需求，聚焦外语教学科研问题，在坚守品质的同时不断推陈出新。该项目每年与“外研社全国高等学校英语教学理论、策略与实践研修班”交相辉映、互为支撑，共同推动高校外语教师发展。</w:t>
      </w:r>
    </w:p>
    <w:p w:rsidR="003A128C" w:rsidRPr="003A128C" w:rsidRDefault="003A128C" w:rsidP="003A128C">
      <w:pPr>
        <w:widowControl/>
        <w:jc w:val="left"/>
        <w:rPr>
          <w:rFonts w:ascii="宋体" w:eastAsia="宋体" w:hAnsi="宋体" w:cs="宋体"/>
          <w:kern w:val="0"/>
          <w:sz w:val="24"/>
          <w:szCs w:val="24"/>
        </w:rPr>
      </w:pP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2017年度暑期</w:t>
      </w:r>
      <w:r w:rsidRPr="003A128C">
        <w:rPr>
          <w:rFonts w:ascii="宋体" w:eastAsia="宋体" w:hAnsi="宋体" w:cs="宋体"/>
          <w:b/>
          <w:bCs/>
          <w:kern w:val="0"/>
          <w:sz w:val="24"/>
          <w:szCs w:val="24"/>
        </w:rPr>
        <w:t>“全国高等学校外语学科中青年骨干教师高级研修班”</w:t>
      </w:r>
      <w:r w:rsidRPr="003A128C">
        <w:rPr>
          <w:rFonts w:ascii="宋体" w:eastAsia="宋体" w:hAnsi="宋体" w:cs="宋体"/>
          <w:kern w:val="0"/>
          <w:sz w:val="24"/>
          <w:szCs w:val="24"/>
        </w:rPr>
        <w:t>课程紧密围绕</w:t>
      </w:r>
      <w:r w:rsidRPr="003A128C">
        <w:rPr>
          <w:rFonts w:ascii="宋体" w:eastAsia="宋体" w:hAnsi="宋体" w:cs="宋体"/>
          <w:b/>
          <w:bCs/>
          <w:kern w:val="0"/>
          <w:sz w:val="24"/>
          <w:szCs w:val="24"/>
        </w:rPr>
        <w:t>“专业发展、教研并进”</w:t>
      </w:r>
      <w:r w:rsidRPr="003A128C">
        <w:rPr>
          <w:rFonts w:ascii="宋体" w:eastAsia="宋体" w:hAnsi="宋体" w:cs="宋体"/>
          <w:kern w:val="0"/>
          <w:sz w:val="24"/>
          <w:szCs w:val="24"/>
        </w:rPr>
        <w:t>这一定位，结合教学改革与学术前沿，涵盖</w:t>
      </w:r>
      <w:r w:rsidRPr="003A128C">
        <w:rPr>
          <w:rFonts w:ascii="宋体" w:eastAsia="宋体" w:hAnsi="宋体" w:cs="宋体"/>
          <w:b/>
          <w:bCs/>
          <w:kern w:val="0"/>
          <w:sz w:val="24"/>
          <w:szCs w:val="24"/>
        </w:rPr>
        <w:t>教师发展、教学方法、科研方法、科研专题</w:t>
      </w:r>
      <w:r w:rsidRPr="003A128C">
        <w:rPr>
          <w:rFonts w:ascii="宋体" w:eastAsia="宋体" w:hAnsi="宋体" w:cs="宋体"/>
          <w:kern w:val="0"/>
          <w:sz w:val="24"/>
          <w:szCs w:val="24"/>
        </w:rPr>
        <w:t>和</w:t>
      </w:r>
      <w:r w:rsidRPr="003A128C">
        <w:rPr>
          <w:rFonts w:ascii="宋体" w:eastAsia="宋体" w:hAnsi="宋体" w:cs="宋体"/>
          <w:b/>
          <w:bCs/>
          <w:kern w:val="0"/>
          <w:sz w:val="24"/>
          <w:szCs w:val="24"/>
        </w:rPr>
        <w:t>外语测评</w:t>
      </w:r>
      <w:r w:rsidRPr="003A128C">
        <w:rPr>
          <w:rFonts w:ascii="宋体" w:eastAsia="宋体" w:hAnsi="宋体" w:cs="宋体"/>
          <w:kern w:val="0"/>
          <w:sz w:val="24"/>
          <w:szCs w:val="24"/>
        </w:rPr>
        <w:t>等类别，既有教学与科研方法的系统讲解，也有科研与测评领域专题的强化学习，新增</w:t>
      </w:r>
      <w:r w:rsidRPr="003A128C">
        <w:rPr>
          <w:rFonts w:ascii="宋体" w:eastAsia="宋体" w:hAnsi="宋体" w:cs="宋体"/>
          <w:b/>
          <w:bCs/>
          <w:color w:val="F3BB3D"/>
          <w:kern w:val="0"/>
          <w:sz w:val="24"/>
          <w:szCs w:val="24"/>
        </w:rPr>
        <w:t>“外语教师自我规划与专业化发展”、“基于‘产出导向法’的英语教学”、“基于‘iWrite 2.0’的英语写作教学与研究”、“英语语音教学能力提升与研究”、“功能语言学理论与实践”、“理论语用学”</w:t>
      </w:r>
      <w:r w:rsidRPr="003A128C">
        <w:rPr>
          <w:rFonts w:ascii="宋体" w:eastAsia="宋体" w:hAnsi="宋体" w:cs="宋体"/>
          <w:kern w:val="0"/>
          <w:sz w:val="24"/>
          <w:szCs w:val="24"/>
        </w:rPr>
        <w:t>等主题；研修形式包括线下课程和直播课程两类，既可以在现场与专家面对面交流，也可以通过直播课程与全国不同院校的教师进行同步学习与交流。所有研修课程都将得到Unipus数字化教学共同校园与iResearch外语学术科研平台的在线支持和服务。</w:t>
      </w:r>
    </w:p>
    <w:p w:rsidR="003A128C" w:rsidRPr="003A128C" w:rsidRDefault="003A128C" w:rsidP="003A128C">
      <w:pPr>
        <w:widowControl/>
        <w:jc w:val="left"/>
        <w:rPr>
          <w:rFonts w:ascii="宋体" w:eastAsia="宋体" w:hAnsi="宋体" w:cs="宋体"/>
          <w:kern w:val="0"/>
          <w:sz w:val="24"/>
          <w:szCs w:val="24"/>
        </w:rPr>
      </w:pP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通过丰富的主题和多样的形式，我们期待“全国高等学校外语学科中青年骨干教师高级研修班”能够满足高校外语教师提升能力、发展自我的需要，与教师共同创建开放互动的学习团队，帮助外语教师实现以研促教、教研相辅的长期自我发展，并为高校的师资培养和学科建设提供全面、有力的支持。欢迎各高校外语院系负责人推荐骨干教师参加系列研修班，整体提高，长远受益。</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b/>
          <w:bCs/>
          <w:kern w:val="0"/>
          <w:sz w:val="24"/>
          <w:szCs w:val="24"/>
        </w:rPr>
        <w:t>一、研修课程</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b/>
          <w:bCs/>
          <w:kern w:val="0"/>
          <w:sz w:val="24"/>
          <w:szCs w:val="24"/>
        </w:rPr>
        <w:t>（一）线下课程</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2017年暑期（7月16日－8月15日）15期线下研修班包括：</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 </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b/>
          <w:bCs/>
          <w:kern w:val="0"/>
          <w:sz w:val="24"/>
          <w:szCs w:val="24"/>
        </w:rPr>
        <w:t>教师发展：</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1. 外语教师自我规划与专业化发展</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 </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b/>
          <w:bCs/>
          <w:kern w:val="0"/>
          <w:sz w:val="24"/>
          <w:szCs w:val="24"/>
        </w:rPr>
        <w:t>教学方法：</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1. 基于“产出导向法”的英语教学</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2. 法律英语课程设计及法律翻译</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3. 翻译教学与研究</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4. 英语语音教学能力提升与研究</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5. 外语教学中的跨文化能力培养</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6. 外语教学中的思辨能力培养</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lastRenderedPageBreak/>
        <w:t>7. 基于“iWrite 2.0”的英语写作教学与研究</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 </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b/>
          <w:bCs/>
          <w:kern w:val="0"/>
          <w:sz w:val="24"/>
          <w:szCs w:val="24"/>
        </w:rPr>
        <w:t>科研方法：</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1. 外语教学量化研究方法</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2. 语料库在外语教学与研究中的应用</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3. 学术动态追踪与文献综述撰写</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 </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b/>
          <w:bCs/>
          <w:kern w:val="0"/>
          <w:sz w:val="24"/>
          <w:szCs w:val="24"/>
        </w:rPr>
        <w:t>科研专题：</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1. 功能语言学理论与实践</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2. 英汉对比理论与实践</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3. 理论语用学高级研修班</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 </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b/>
          <w:bCs/>
          <w:kern w:val="0"/>
          <w:sz w:val="24"/>
          <w:szCs w:val="24"/>
        </w:rPr>
        <w:t>外语测评：</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1. 外语测试理论与实践：以国才考试为例</w:t>
      </w:r>
    </w:p>
    <w:p w:rsidR="003A128C" w:rsidRPr="003A128C" w:rsidRDefault="003A128C" w:rsidP="003A128C">
      <w:pPr>
        <w:widowControl/>
        <w:jc w:val="left"/>
        <w:rPr>
          <w:rFonts w:ascii="宋体" w:eastAsia="宋体" w:hAnsi="宋体" w:cs="宋体"/>
          <w:kern w:val="0"/>
          <w:sz w:val="24"/>
          <w:szCs w:val="24"/>
        </w:rPr>
      </w:pP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b/>
          <w:bCs/>
          <w:kern w:val="0"/>
          <w:sz w:val="24"/>
          <w:szCs w:val="24"/>
        </w:rPr>
        <w:t>（二）直播课程</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2017年暑期与线下研修班同步，开通如下5期直播课程：</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1. 基于“产出导向法”的英语教学（直播课程）</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2. 功能语言学理论与实践（直播课程）</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3. 外语教学中的思辨能力培养（直播课程）</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4. 外语教师自我规划与专业化发展（直播课程）</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5. 理论语用学高级研修班（直播课程）</w:t>
      </w:r>
    </w:p>
    <w:p w:rsidR="003A128C" w:rsidRPr="003A128C" w:rsidRDefault="003A128C" w:rsidP="003A128C">
      <w:pPr>
        <w:widowControl/>
        <w:jc w:val="left"/>
        <w:rPr>
          <w:rFonts w:ascii="宋体" w:eastAsia="宋体" w:hAnsi="宋体" w:cs="宋体"/>
          <w:kern w:val="0"/>
          <w:sz w:val="24"/>
          <w:szCs w:val="24"/>
        </w:rPr>
      </w:pPr>
    </w:p>
    <w:p w:rsidR="00217D98" w:rsidRPr="00217D98" w:rsidRDefault="003A128C" w:rsidP="00217D98">
      <w:pPr>
        <w:rPr>
          <w:rFonts w:ascii="宋体" w:eastAsia="宋体" w:hAnsi="宋体" w:cs="宋体"/>
          <w:kern w:val="0"/>
          <w:sz w:val="24"/>
          <w:szCs w:val="24"/>
        </w:rPr>
      </w:pPr>
      <w:r w:rsidRPr="003A128C">
        <w:rPr>
          <w:rFonts w:ascii="宋体" w:eastAsia="宋体" w:hAnsi="宋体" w:cs="宋体"/>
          <w:b/>
          <w:bCs/>
          <w:kern w:val="0"/>
          <w:sz w:val="24"/>
          <w:szCs w:val="24"/>
        </w:rPr>
        <w:t>各期详细介绍：</w:t>
      </w:r>
      <w:r w:rsidR="00217D98">
        <w:rPr>
          <w:rFonts w:ascii="宋体" w:eastAsia="宋体" w:hAnsi="宋体" w:cs="宋体"/>
          <w:noProof/>
          <w:kern w:val="0"/>
          <w:sz w:val="24"/>
          <w:szCs w:val="24"/>
        </w:rPr>
        <w:lastRenderedPageBreak/>
        <w:drawing>
          <wp:inline distT="0" distB="0" distL="0" distR="0">
            <wp:extent cx="5063586" cy="5104800"/>
            <wp:effectExtent l="19050" t="0" r="3714" b="0"/>
            <wp:docPr id="9" name="图片 9" descr="C:\Users\user\AppData\Roaming\Tencent\Users\281577598\QQ\WinTemp\RichOle\~LMIO`PPXYERQ{5D_R003H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AppData\Roaming\Tencent\Users\281577598\QQ\WinTemp\RichOle\~LMIO`PPXYERQ{5D_R003H3.png"/>
                    <pic:cNvPicPr>
                      <a:picLocks noChangeAspect="1" noChangeArrowheads="1"/>
                    </pic:cNvPicPr>
                  </pic:nvPicPr>
                  <pic:blipFill>
                    <a:blip r:embed="rId6"/>
                    <a:srcRect/>
                    <a:stretch>
                      <a:fillRect/>
                    </a:stretch>
                  </pic:blipFill>
                  <pic:spPr bwMode="auto">
                    <a:xfrm>
                      <a:off x="0" y="0"/>
                      <a:ext cx="5063484" cy="5104697"/>
                    </a:xfrm>
                    <a:prstGeom prst="rect">
                      <a:avLst/>
                    </a:prstGeom>
                    <a:noFill/>
                    <a:ln w="9525">
                      <a:noFill/>
                      <a:miter lim="800000"/>
                      <a:headEnd/>
                      <a:tailEnd/>
                    </a:ln>
                  </pic:spPr>
                </pic:pic>
              </a:graphicData>
            </a:graphic>
          </wp:inline>
        </w:drawing>
      </w:r>
    </w:p>
    <w:p w:rsidR="00217D98" w:rsidRPr="00217D98" w:rsidRDefault="00217D98" w:rsidP="00217D98">
      <w:pPr>
        <w:widowControl/>
        <w:jc w:val="left"/>
        <w:rPr>
          <w:rFonts w:ascii="宋体" w:eastAsia="宋体" w:hAnsi="宋体" w:cs="宋体"/>
          <w:kern w:val="0"/>
          <w:sz w:val="24"/>
          <w:szCs w:val="24"/>
        </w:rPr>
      </w:pPr>
      <w:r>
        <w:rPr>
          <w:rFonts w:ascii="宋体" w:eastAsia="宋体" w:hAnsi="宋体" w:cs="宋体"/>
          <w:noProof/>
          <w:kern w:val="0"/>
          <w:sz w:val="24"/>
          <w:szCs w:val="24"/>
        </w:rPr>
        <w:lastRenderedPageBreak/>
        <w:drawing>
          <wp:inline distT="0" distB="0" distL="0" distR="0">
            <wp:extent cx="3969750" cy="3960678"/>
            <wp:effectExtent l="19050" t="0" r="0" b="0"/>
            <wp:docPr id="13" name="图片 13" descr="C:\Users\user\AppData\Roaming\Tencent\Users\281577598\QQ\WinTemp\RichOle\ZL4IG]D$S1$8RF)`XNXWP]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AppData\Roaming\Tencent\Users\281577598\QQ\WinTemp\RichOle\ZL4IG]D$S1$8RF)`XNXWP]W.png"/>
                    <pic:cNvPicPr>
                      <a:picLocks noChangeAspect="1" noChangeArrowheads="1"/>
                    </pic:cNvPicPr>
                  </pic:nvPicPr>
                  <pic:blipFill>
                    <a:blip r:embed="rId7"/>
                    <a:srcRect/>
                    <a:stretch>
                      <a:fillRect/>
                    </a:stretch>
                  </pic:blipFill>
                  <pic:spPr bwMode="auto">
                    <a:xfrm>
                      <a:off x="0" y="0"/>
                      <a:ext cx="3972607" cy="3963528"/>
                    </a:xfrm>
                    <a:prstGeom prst="rect">
                      <a:avLst/>
                    </a:prstGeom>
                    <a:noFill/>
                    <a:ln w="9525">
                      <a:noFill/>
                      <a:miter lim="800000"/>
                      <a:headEnd/>
                      <a:tailEnd/>
                    </a:ln>
                  </pic:spPr>
                </pic:pic>
              </a:graphicData>
            </a:graphic>
          </wp:inline>
        </w:drawing>
      </w:r>
    </w:p>
    <w:p w:rsidR="00217D98" w:rsidRPr="00217D98" w:rsidRDefault="00217D98" w:rsidP="00217D98">
      <w:pPr>
        <w:widowControl/>
        <w:jc w:val="left"/>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3940950" cy="4596959"/>
            <wp:effectExtent l="19050" t="0" r="2400" b="0"/>
            <wp:docPr id="15" name="图片 15" descr="C:\Users\user\AppData\Roaming\Tencent\Users\281577598\QQ\WinTemp\RichOle\~%PX@2S@E)JZ3]7S(EO[VH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user\AppData\Roaming\Tencent\Users\281577598\QQ\WinTemp\RichOle\~%PX@2S@E)JZ3]7S(EO[VHT.png"/>
                    <pic:cNvPicPr>
                      <a:picLocks noChangeAspect="1" noChangeArrowheads="1"/>
                    </pic:cNvPicPr>
                  </pic:nvPicPr>
                  <pic:blipFill>
                    <a:blip r:embed="rId8"/>
                    <a:srcRect/>
                    <a:stretch>
                      <a:fillRect/>
                    </a:stretch>
                  </pic:blipFill>
                  <pic:spPr bwMode="auto">
                    <a:xfrm>
                      <a:off x="0" y="0"/>
                      <a:ext cx="3943650" cy="4600108"/>
                    </a:xfrm>
                    <a:prstGeom prst="rect">
                      <a:avLst/>
                    </a:prstGeom>
                    <a:noFill/>
                    <a:ln w="9525">
                      <a:noFill/>
                      <a:miter lim="800000"/>
                      <a:headEnd/>
                      <a:tailEnd/>
                    </a:ln>
                  </pic:spPr>
                </pic:pic>
              </a:graphicData>
            </a:graphic>
          </wp:inline>
        </w:drawing>
      </w:r>
    </w:p>
    <w:p w:rsidR="003A128C" w:rsidRPr="003A128C" w:rsidRDefault="003A128C" w:rsidP="003A128C">
      <w:pPr>
        <w:widowControl/>
        <w:jc w:val="left"/>
        <w:rPr>
          <w:rFonts w:ascii="宋体" w:eastAsia="宋体" w:hAnsi="宋体" w:cs="宋体"/>
          <w:kern w:val="0"/>
          <w:sz w:val="24"/>
          <w:szCs w:val="24"/>
        </w:rPr>
      </w:pPr>
    </w:p>
    <w:p w:rsidR="003A128C" w:rsidRPr="003A128C" w:rsidRDefault="00D56B4F" w:rsidP="003A128C">
      <w:pPr>
        <w:widowControl/>
        <w:jc w:val="left"/>
        <w:rPr>
          <w:rFonts w:ascii="宋体" w:eastAsia="宋体" w:hAnsi="宋体" w:cs="宋体"/>
          <w:kern w:val="0"/>
          <w:sz w:val="24"/>
          <w:szCs w:val="24"/>
        </w:rPr>
      </w:pPr>
      <w:r w:rsidRPr="00D56B4F">
        <w:rPr>
          <w:rFonts w:ascii="宋体" w:eastAsia="宋体" w:hAnsi="宋体" w:cs="宋体"/>
          <w:kern w:val="0"/>
          <w:sz w:val="24"/>
          <w:szCs w:val="24"/>
        </w:rPr>
        <w:pict>
          <v:shape id="_x0000_i1026" type="#_x0000_t75" alt="" style="width:23.8pt;height:23.8pt"/>
        </w:pict>
      </w:r>
      <w:r w:rsidRPr="00D56B4F">
        <w:rPr>
          <w:rFonts w:ascii="宋体" w:eastAsia="宋体" w:hAnsi="宋体" w:cs="宋体"/>
          <w:kern w:val="0"/>
          <w:sz w:val="24"/>
          <w:szCs w:val="24"/>
        </w:rPr>
        <w:pict>
          <v:shape id="_x0000_i1027" type="#_x0000_t75" alt="" style="width:23.8pt;height:23.8pt"/>
        </w:pict>
      </w:r>
      <w:r w:rsidRPr="00D56B4F">
        <w:rPr>
          <w:rFonts w:ascii="宋体" w:eastAsia="宋体" w:hAnsi="宋体" w:cs="宋体"/>
          <w:kern w:val="0"/>
          <w:sz w:val="24"/>
          <w:szCs w:val="24"/>
        </w:rPr>
        <w:pict>
          <v:shape id="_x0000_i1028" type="#_x0000_t75" alt="" style="width:23.8pt;height:23.8pt"/>
        </w:pict>
      </w:r>
      <w:r w:rsidRPr="00D56B4F">
        <w:rPr>
          <w:rFonts w:ascii="宋体" w:eastAsia="宋体" w:hAnsi="宋体" w:cs="宋体"/>
          <w:kern w:val="0"/>
          <w:sz w:val="24"/>
          <w:szCs w:val="24"/>
        </w:rPr>
        <w:pict>
          <v:shape id="_x0000_i1029" type="#_x0000_t75" alt="" style="width:23.8pt;height:23.8pt"/>
        </w:pict>
      </w:r>
      <w:r w:rsidRPr="00D56B4F">
        <w:rPr>
          <w:rFonts w:ascii="宋体" w:eastAsia="宋体" w:hAnsi="宋体" w:cs="宋体"/>
          <w:kern w:val="0"/>
          <w:sz w:val="24"/>
          <w:szCs w:val="24"/>
        </w:rPr>
        <w:pict>
          <v:shape id="_x0000_i1030" type="#_x0000_t75" alt="" style="width:23.8pt;height:23.8pt"/>
        </w:pic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注：各期研修班日程及更新信息请关注“全国高校外语教师研修网”：http://teacher.unipus.cn</w:t>
      </w:r>
    </w:p>
    <w:p w:rsidR="003A128C" w:rsidRPr="003A128C" w:rsidRDefault="003A128C" w:rsidP="003A128C">
      <w:pPr>
        <w:widowControl/>
        <w:jc w:val="left"/>
        <w:rPr>
          <w:rFonts w:ascii="宋体" w:eastAsia="宋体" w:hAnsi="宋体" w:cs="宋体"/>
          <w:kern w:val="0"/>
          <w:sz w:val="24"/>
          <w:szCs w:val="24"/>
        </w:rPr>
      </w:pPr>
    </w:p>
    <w:p w:rsidR="003A128C" w:rsidRPr="003A128C" w:rsidRDefault="003A128C" w:rsidP="003A128C">
      <w:pPr>
        <w:widowControl/>
        <w:jc w:val="left"/>
        <w:rPr>
          <w:rFonts w:ascii="宋体" w:eastAsia="宋体" w:hAnsi="宋体" w:cs="宋体"/>
          <w:color w:val="FFFFFF"/>
          <w:kern w:val="0"/>
          <w:sz w:val="18"/>
          <w:szCs w:val="18"/>
          <w:shd w:val="clear" w:color="auto" w:fill="FFCA00"/>
        </w:rPr>
      </w:pPr>
      <w:r w:rsidRPr="003A128C">
        <w:rPr>
          <w:rFonts w:ascii="宋体" w:eastAsia="宋体" w:hAnsi="宋体" w:cs="宋体"/>
          <w:b/>
          <w:bCs/>
          <w:color w:val="FFFFFF"/>
          <w:kern w:val="0"/>
          <w:sz w:val="18"/>
          <w:szCs w:val="18"/>
        </w:rPr>
        <w:t>重要说明</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hint="eastAsia"/>
          <w:b/>
          <w:bCs/>
          <w:kern w:val="0"/>
          <w:sz w:val="24"/>
          <w:szCs w:val="24"/>
        </w:rPr>
        <w:t>🔸</w:t>
      </w:r>
      <w:r w:rsidRPr="003A128C">
        <w:rPr>
          <w:rFonts w:ascii="宋体" w:eastAsia="宋体" w:hAnsi="宋体" w:cs="宋体"/>
          <w:b/>
          <w:bCs/>
          <w:kern w:val="0"/>
          <w:sz w:val="24"/>
          <w:szCs w:val="24"/>
        </w:rPr>
        <w:t>1. 报名优惠（线下课程）：</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为鼓励各高校外语教师团队建设与发展，单所学校若5人以上（含5人）同时报名参加某一期研修班，研修费9折优惠。</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凡参加2016年“高等学校外语学科中青年骨干教师高级研修班”并被评为“优秀学员”者，享受研修费五折优惠。一期研修班的优秀学员仅限于享受一次优惠活动，已经领取研修卡者不再重复享受优惠。</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所有报名参加以上暑期线下课程的学员，都将免费获赠与所报名研修班主题相关的</w:t>
      </w:r>
      <w:r w:rsidRPr="003A128C">
        <w:rPr>
          <w:rFonts w:ascii="宋体" w:eastAsia="宋体" w:hAnsi="宋体" w:cs="宋体"/>
          <w:b/>
          <w:bCs/>
          <w:kern w:val="0"/>
          <w:sz w:val="24"/>
          <w:szCs w:val="24"/>
        </w:rPr>
        <w:t>“U讲堂教师发展数字课程”</w:t>
      </w:r>
      <w:r w:rsidRPr="003A128C">
        <w:rPr>
          <w:rFonts w:ascii="宋体" w:eastAsia="宋体" w:hAnsi="宋体" w:cs="宋体"/>
          <w:kern w:val="0"/>
          <w:sz w:val="24"/>
          <w:szCs w:val="24"/>
        </w:rPr>
        <w:t>全额代金券，学员可以登录U讲堂（http://ucourse.unipus.cn）加入课程，进行线上学习。</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以上各期研修班所写日期包括报到、自由活动和离会的时间，如“翻译教学与研究”（7.25－7.29）是指7.25报到，7.26－7.27研修，7.28自由活动，7.29离会。研修班授课时间除“外语教学量化研究方法”为4天、“语料库在外语教学与研究中的应用”、“理论语用学高级研修班”为3天以外，其他研修班授课时间均为2天。</w:t>
      </w:r>
    </w:p>
    <w:p w:rsidR="003A128C" w:rsidRPr="003A128C" w:rsidRDefault="003A128C" w:rsidP="003A128C">
      <w:pPr>
        <w:widowControl/>
        <w:jc w:val="left"/>
        <w:rPr>
          <w:rFonts w:ascii="宋体" w:eastAsia="宋体" w:hAnsi="宋体" w:cs="宋体"/>
          <w:kern w:val="0"/>
          <w:sz w:val="24"/>
          <w:szCs w:val="24"/>
        </w:rPr>
      </w:pP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hint="eastAsia"/>
          <w:kern w:val="0"/>
          <w:sz w:val="24"/>
          <w:szCs w:val="24"/>
        </w:rPr>
        <w:t>🔸</w:t>
      </w:r>
      <w:r w:rsidRPr="003A128C">
        <w:rPr>
          <w:rFonts w:ascii="宋体" w:eastAsia="宋体" w:hAnsi="宋体" w:cs="宋体"/>
          <w:kern w:val="0"/>
          <w:sz w:val="24"/>
          <w:szCs w:val="24"/>
        </w:rPr>
        <w:t>2. 研修地点详见上表，具体地址如下：</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b/>
          <w:bCs/>
          <w:kern w:val="0"/>
          <w:sz w:val="24"/>
          <w:szCs w:val="24"/>
        </w:rPr>
        <w:t>（1）外研社国际会议中心：</w:t>
      </w:r>
      <w:r w:rsidRPr="003A128C">
        <w:rPr>
          <w:rFonts w:ascii="宋体" w:eastAsia="宋体" w:hAnsi="宋体" w:cs="宋体"/>
          <w:kern w:val="0"/>
          <w:sz w:val="24"/>
          <w:szCs w:val="24"/>
        </w:rPr>
        <w:t>北京大兴区芦城工业开发区（http://www.fltrpicc.com）</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b/>
          <w:bCs/>
          <w:kern w:val="0"/>
          <w:sz w:val="24"/>
          <w:szCs w:val="24"/>
        </w:rPr>
        <w:t>（2）北京国际温泉酒店：</w:t>
      </w:r>
      <w:r w:rsidRPr="003A128C">
        <w:rPr>
          <w:rFonts w:ascii="宋体" w:eastAsia="宋体" w:hAnsi="宋体" w:cs="宋体"/>
          <w:kern w:val="0"/>
          <w:sz w:val="24"/>
          <w:szCs w:val="24"/>
        </w:rPr>
        <w:t>北京市海淀区枫丹丽舍西路1号</w:t>
      </w:r>
    </w:p>
    <w:p w:rsidR="003A128C" w:rsidRPr="003A128C" w:rsidRDefault="003A128C" w:rsidP="003A128C">
      <w:pPr>
        <w:widowControl/>
        <w:jc w:val="left"/>
        <w:rPr>
          <w:rFonts w:ascii="宋体" w:eastAsia="宋体" w:hAnsi="宋体" w:cs="宋体"/>
          <w:kern w:val="0"/>
          <w:sz w:val="24"/>
          <w:szCs w:val="24"/>
        </w:rPr>
      </w:pP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hint="eastAsia"/>
          <w:kern w:val="0"/>
          <w:sz w:val="24"/>
          <w:szCs w:val="24"/>
        </w:rPr>
        <w:t>🔸</w:t>
      </w:r>
      <w:r w:rsidRPr="003A128C">
        <w:rPr>
          <w:rFonts w:ascii="宋体" w:eastAsia="宋体" w:hAnsi="宋体" w:cs="宋体"/>
          <w:kern w:val="0"/>
          <w:sz w:val="24"/>
          <w:szCs w:val="24"/>
        </w:rPr>
        <w:t>3. 因“外语教学量化研究方法”和“语料库在外语教学与研究中的应用”两期研修班需进行上机操作练习，请每位教师</w:t>
      </w:r>
      <w:r w:rsidRPr="003A128C">
        <w:rPr>
          <w:rFonts w:ascii="宋体" w:eastAsia="宋体" w:hAnsi="宋体" w:cs="宋体"/>
          <w:b/>
          <w:bCs/>
          <w:color w:val="F3BB3D"/>
          <w:kern w:val="0"/>
          <w:sz w:val="24"/>
          <w:szCs w:val="24"/>
          <w:u w:val="single"/>
        </w:rPr>
        <w:t>务必自带笔记本电脑</w:t>
      </w:r>
      <w:r w:rsidRPr="003A128C">
        <w:rPr>
          <w:rFonts w:ascii="宋体" w:eastAsia="宋体" w:hAnsi="宋体" w:cs="宋体"/>
          <w:kern w:val="0"/>
          <w:sz w:val="24"/>
          <w:szCs w:val="24"/>
        </w:rPr>
        <w:t>，并妥善保管。其他研修班也包含汇报演示，为方便准备，建议研修教师自带笔记本电脑，但需妥善保管，注意安全。</w:t>
      </w:r>
    </w:p>
    <w:p w:rsidR="003A128C" w:rsidRPr="003A128C" w:rsidRDefault="003A128C" w:rsidP="003A128C">
      <w:pPr>
        <w:widowControl/>
        <w:jc w:val="left"/>
        <w:rPr>
          <w:rFonts w:ascii="宋体" w:eastAsia="宋体" w:hAnsi="宋体" w:cs="宋体"/>
          <w:kern w:val="0"/>
          <w:sz w:val="24"/>
          <w:szCs w:val="24"/>
        </w:rPr>
      </w:pP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hint="eastAsia"/>
          <w:kern w:val="0"/>
          <w:sz w:val="24"/>
          <w:szCs w:val="24"/>
        </w:rPr>
        <w:t>🔸</w:t>
      </w:r>
      <w:r w:rsidRPr="003A128C">
        <w:rPr>
          <w:rFonts w:ascii="宋体" w:eastAsia="宋体" w:hAnsi="宋体" w:cs="宋体"/>
          <w:kern w:val="0"/>
          <w:sz w:val="24"/>
          <w:szCs w:val="24"/>
        </w:rPr>
        <w:t>4. 部分研修班将有同主题数字课程或相关视频材料等作为班前翻转内容，供学员提前学习，详细观看方法请见各期邀请函说明。</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b/>
          <w:bCs/>
          <w:kern w:val="0"/>
          <w:sz w:val="24"/>
          <w:szCs w:val="24"/>
        </w:rPr>
        <w:t>二、参班须知</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b/>
          <w:bCs/>
          <w:kern w:val="0"/>
          <w:sz w:val="24"/>
          <w:szCs w:val="24"/>
        </w:rPr>
        <w:t>报名程序：</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1. 自费报名的老师（包括缴费后通过院校报销的老师）请登录http://teacher.unipus.cn报名缴费：</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报名</w:t>
      </w:r>
      <w:r w:rsidRPr="003A128C">
        <w:rPr>
          <w:rFonts w:ascii="宋体" w:eastAsia="宋体" w:hAnsi="宋体" w:cs="宋体"/>
          <w:b/>
          <w:bCs/>
          <w:kern w:val="0"/>
          <w:sz w:val="24"/>
          <w:szCs w:val="24"/>
        </w:rPr>
        <w:t>线下课程</w:t>
      </w:r>
      <w:r w:rsidRPr="003A128C">
        <w:rPr>
          <w:rFonts w:ascii="宋体" w:eastAsia="宋体" w:hAnsi="宋体" w:cs="宋体"/>
          <w:kern w:val="0"/>
          <w:sz w:val="24"/>
          <w:szCs w:val="24"/>
        </w:rPr>
        <w:t>，请点击网站菜单栏“在线报名”—“线下课程”，选择相应期次研修班进行报名，可在线缴费（支付方式为支付宝），也可现场缴费（现金、公务卡等刷卡和支票均可）</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报名</w:t>
      </w:r>
      <w:r w:rsidRPr="003A128C">
        <w:rPr>
          <w:rFonts w:ascii="宋体" w:eastAsia="宋体" w:hAnsi="宋体" w:cs="宋体"/>
          <w:b/>
          <w:bCs/>
          <w:kern w:val="0"/>
          <w:sz w:val="24"/>
          <w:szCs w:val="24"/>
        </w:rPr>
        <w:t>直播课程</w:t>
      </w:r>
      <w:r w:rsidRPr="003A128C">
        <w:rPr>
          <w:rFonts w:ascii="宋体" w:eastAsia="宋体" w:hAnsi="宋体" w:cs="宋体"/>
          <w:kern w:val="0"/>
          <w:sz w:val="24"/>
          <w:szCs w:val="24"/>
        </w:rPr>
        <w:t>，请点击网站菜单栏“在线报名”—“数字课程”选择相应直播课程进行缴费，仅接受在线缴费方式（支付宝和微信支付均可）</w:t>
      </w:r>
    </w:p>
    <w:p w:rsidR="003A128C" w:rsidRPr="003A128C" w:rsidRDefault="003A128C" w:rsidP="003A128C">
      <w:pPr>
        <w:widowControl/>
        <w:jc w:val="left"/>
        <w:rPr>
          <w:rFonts w:ascii="宋体" w:eastAsia="宋体" w:hAnsi="宋体" w:cs="宋体"/>
          <w:kern w:val="0"/>
          <w:sz w:val="24"/>
          <w:szCs w:val="24"/>
        </w:rPr>
      </w:pP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lastRenderedPageBreak/>
        <w:t>2.  研修费用：全日制在读硕士研究生研修费用优惠政策：900元/人（2天研修班）；1000元/人（3天研修班）；1500元/人（4天研修班）。请凭有效证件报到。研修费用包含培训费、餐费及资料费；交通及住宿费用需自理。</w:t>
      </w:r>
    </w:p>
    <w:p w:rsidR="003A128C" w:rsidRPr="003A128C" w:rsidRDefault="003A128C" w:rsidP="003A128C">
      <w:pPr>
        <w:widowControl/>
        <w:jc w:val="left"/>
        <w:rPr>
          <w:rFonts w:ascii="宋体" w:eastAsia="宋体" w:hAnsi="宋体" w:cs="宋体"/>
          <w:kern w:val="0"/>
          <w:sz w:val="24"/>
          <w:szCs w:val="24"/>
        </w:rPr>
      </w:pP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3. 缴费后如果临时取消，请务必到报名网站，点击“在线报名”后，选择相应已报名期次研修班，点击“取消报名”。各期研修班自报到日之日起将不再退费。</w:t>
      </w:r>
    </w:p>
    <w:p w:rsidR="003A128C" w:rsidRPr="003A128C" w:rsidRDefault="003A128C" w:rsidP="003A128C">
      <w:pPr>
        <w:widowControl/>
        <w:jc w:val="left"/>
        <w:rPr>
          <w:rFonts w:ascii="宋体" w:eastAsia="宋体" w:hAnsi="宋体" w:cs="宋体"/>
          <w:kern w:val="0"/>
          <w:sz w:val="24"/>
          <w:szCs w:val="24"/>
        </w:rPr>
      </w:pP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4. 自费报名老师发票事宜：研修费用统一由外语教学与研究出版社有限责任公司开具“培训费”发票，请提前在http://teacher.unipus.cn报名过程中确认您的发票抬头等信息；住宿费发票由入住酒店提供。</w:t>
      </w:r>
    </w:p>
    <w:p w:rsidR="003A128C" w:rsidRPr="003A128C" w:rsidRDefault="003A128C" w:rsidP="003A128C">
      <w:pPr>
        <w:widowControl/>
        <w:jc w:val="left"/>
        <w:rPr>
          <w:rFonts w:ascii="宋体" w:eastAsia="宋体" w:hAnsi="宋体" w:cs="宋体"/>
          <w:kern w:val="0"/>
          <w:sz w:val="24"/>
          <w:szCs w:val="24"/>
        </w:rPr>
      </w:pP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5. 报名时间：即日起－7月1日。</w:t>
      </w:r>
    </w:p>
    <w:p w:rsidR="003A128C" w:rsidRPr="003A128C" w:rsidRDefault="003A128C" w:rsidP="003A128C">
      <w:pPr>
        <w:widowControl/>
        <w:jc w:val="left"/>
        <w:rPr>
          <w:rFonts w:ascii="宋体" w:eastAsia="宋体" w:hAnsi="宋体" w:cs="宋体"/>
          <w:kern w:val="0"/>
          <w:sz w:val="24"/>
          <w:szCs w:val="24"/>
        </w:rPr>
      </w:pP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6. 邀请函可于7月1日前在报名网站自行下载。请根据邀请函规定的时间和地点报到，纸质盖章版邀请函可在报到时领取。</w:t>
      </w:r>
    </w:p>
    <w:p w:rsidR="003A128C" w:rsidRPr="003A128C" w:rsidRDefault="003A128C" w:rsidP="003A128C">
      <w:pPr>
        <w:widowControl/>
        <w:jc w:val="left"/>
        <w:rPr>
          <w:rFonts w:ascii="宋体" w:eastAsia="宋体" w:hAnsi="宋体" w:cs="宋体"/>
          <w:kern w:val="0"/>
          <w:sz w:val="24"/>
          <w:szCs w:val="24"/>
        </w:rPr>
      </w:pP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b/>
          <w:bCs/>
          <w:kern w:val="0"/>
          <w:sz w:val="24"/>
          <w:szCs w:val="24"/>
        </w:rPr>
        <w:t>参班要求：</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1. 请仔细阅读所选课程的“研修日程”（研修班开始前一周将在</w:t>
      </w:r>
      <w:r w:rsidRPr="003A128C">
        <w:rPr>
          <w:rFonts w:ascii="宋体" w:eastAsia="宋体" w:hAnsi="宋体" w:cs="宋体"/>
          <w:kern w:val="0"/>
          <w:sz w:val="24"/>
          <w:szCs w:val="24"/>
          <w:u w:val="single"/>
        </w:rPr>
        <w:t>http://teacher.unipus.cn</w:t>
      </w:r>
      <w:r w:rsidRPr="003A128C">
        <w:rPr>
          <w:rFonts w:ascii="宋体" w:eastAsia="宋体" w:hAnsi="宋体" w:cs="宋体"/>
          <w:kern w:val="0"/>
          <w:sz w:val="24"/>
          <w:szCs w:val="24"/>
        </w:rPr>
        <w:t>公布），提前做好准备，认真完成研修班所要求的预习任务。</w:t>
      </w:r>
    </w:p>
    <w:p w:rsidR="003A128C" w:rsidRPr="003A128C" w:rsidRDefault="003A128C" w:rsidP="003A128C">
      <w:pPr>
        <w:widowControl/>
        <w:jc w:val="left"/>
        <w:rPr>
          <w:rFonts w:ascii="宋体" w:eastAsia="宋体" w:hAnsi="宋体" w:cs="宋体"/>
          <w:kern w:val="0"/>
          <w:sz w:val="24"/>
          <w:szCs w:val="24"/>
        </w:rPr>
      </w:pP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2. 学习期间请严格遵守日程安排和各项规定，认真听课，积极参与；并请保留学习资料，以便返校后与同校教师交流。</w:t>
      </w:r>
    </w:p>
    <w:p w:rsidR="003A128C" w:rsidRPr="003A128C" w:rsidRDefault="003A128C" w:rsidP="003A128C">
      <w:pPr>
        <w:widowControl/>
        <w:jc w:val="left"/>
        <w:rPr>
          <w:rFonts w:ascii="宋体" w:eastAsia="宋体" w:hAnsi="宋体" w:cs="宋体"/>
          <w:kern w:val="0"/>
          <w:sz w:val="24"/>
          <w:szCs w:val="24"/>
        </w:rPr>
      </w:pP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3. 为保证学习效果，研修期间严禁携家属或其他随行人员。</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b/>
          <w:bCs/>
          <w:kern w:val="0"/>
          <w:sz w:val="24"/>
          <w:szCs w:val="24"/>
        </w:rPr>
        <w:t>三、联系方式</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b/>
          <w:bCs/>
          <w:kern w:val="0"/>
          <w:sz w:val="24"/>
          <w:szCs w:val="24"/>
        </w:rPr>
        <w:t>网站：</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全国高校外语教师研修网：http://teacher.unipus.cn</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高等英语教学网：http://heep.unipus.cn</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kern w:val="0"/>
          <w:sz w:val="24"/>
          <w:szCs w:val="24"/>
        </w:rPr>
        <w:t>iResearch外语学术科研网：http://iresearch.unipus.cn</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b/>
          <w:bCs/>
          <w:kern w:val="0"/>
          <w:sz w:val="24"/>
          <w:szCs w:val="24"/>
        </w:rPr>
        <w:t>邮箱：</w:t>
      </w:r>
      <w:r w:rsidRPr="003A128C">
        <w:rPr>
          <w:rFonts w:ascii="宋体" w:eastAsia="宋体" w:hAnsi="宋体" w:cs="宋体"/>
          <w:kern w:val="0"/>
          <w:sz w:val="24"/>
          <w:szCs w:val="24"/>
        </w:rPr>
        <w:t>training@fltrp.com</w:t>
      </w:r>
    </w:p>
    <w:p w:rsidR="003A128C" w:rsidRPr="003A128C" w:rsidRDefault="003A128C" w:rsidP="003A128C">
      <w:pPr>
        <w:widowControl/>
        <w:jc w:val="left"/>
        <w:rPr>
          <w:rFonts w:ascii="宋体" w:eastAsia="宋体" w:hAnsi="宋体" w:cs="宋体"/>
          <w:kern w:val="0"/>
          <w:sz w:val="24"/>
          <w:szCs w:val="24"/>
        </w:rPr>
      </w:pPr>
      <w:r w:rsidRPr="003A128C">
        <w:rPr>
          <w:rFonts w:ascii="宋体" w:eastAsia="宋体" w:hAnsi="宋体" w:cs="宋体"/>
          <w:b/>
          <w:bCs/>
          <w:kern w:val="0"/>
          <w:sz w:val="24"/>
          <w:szCs w:val="24"/>
        </w:rPr>
        <w:t>课程内容咨询电话：</w:t>
      </w:r>
      <w:r w:rsidRPr="003A128C">
        <w:rPr>
          <w:rFonts w:ascii="宋体" w:eastAsia="宋体" w:hAnsi="宋体" w:cs="宋体"/>
          <w:kern w:val="0"/>
          <w:sz w:val="24"/>
          <w:szCs w:val="24"/>
        </w:rPr>
        <w:t>010-88819559 王老师；010-88819581 杨老师</w:t>
      </w:r>
    </w:p>
    <w:p w:rsidR="003A128C" w:rsidRDefault="003A128C" w:rsidP="003A128C">
      <w:pPr>
        <w:widowControl/>
        <w:jc w:val="left"/>
        <w:rPr>
          <w:rFonts w:ascii="宋体" w:eastAsia="宋体" w:hAnsi="宋体" w:cs="宋体"/>
          <w:kern w:val="0"/>
          <w:sz w:val="24"/>
          <w:szCs w:val="24"/>
        </w:rPr>
      </w:pPr>
      <w:r w:rsidRPr="003A128C">
        <w:rPr>
          <w:rFonts w:ascii="宋体" w:eastAsia="宋体" w:hAnsi="宋体" w:cs="宋体"/>
          <w:b/>
          <w:bCs/>
          <w:kern w:val="0"/>
          <w:sz w:val="24"/>
          <w:szCs w:val="24"/>
        </w:rPr>
        <w:t>扫描关注微信公众号了解更多研修信息：</w:t>
      </w:r>
    </w:p>
    <w:p w:rsidR="003A128C" w:rsidRDefault="003A128C" w:rsidP="003A128C">
      <w:pPr>
        <w:pStyle w:val="a5"/>
        <w:shd w:val="clear" w:color="auto" w:fill="FFFFFF"/>
        <w:spacing w:before="0" w:beforeAutospacing="0" w:after="0" w:afterAutospacing="0" w:line="317" w:lineRule="atLeast"/>
        <w:jc w:val="center"/>
        <w:rPr>
          <w:rFonts w:ascii="Helvetica" w:hAnsi="Helvetica" w:cs="Helvetica"/>
          <w:color w:val="3E3E3E"/>
          <w:sz w:val="16"/>
          <w:szCs w:val="16"/>
        </w:rPr>
      </w:pPr>
      <w:r>
        <w:rPr>
          <w:rFonts w:ascii="Helvetica" w:hAnsi="Helvetica" w:cs="Helvetica"/>
          <w:color w:val="3E3E3E"/>
          <w:sz w:val="16"/>
          <w:szCs w:val="16"/>
        </w:rPr>
        <w:t> iResearch</w:t>
      </w:r>
    </w:p>
    <w:p w:rsidR="003A128C" w:rsidRDefault="003A128C" w:rsidP="003A128C">
      <w:pPr>
        <w:pStyle w:val="a5"/>
        <w:shd w:val="clear" w:color="auto" w:fill="FFFFFF"/>
        <w:spacing w:before="0" w:beforeAutospacing="0" w:after="0" w:afterAutospacing="0" w:line="317" w:lineRule="atLeast"/>
        <w:jc w:val="center"/>
        <w:rPr>
          <w:rFonts w:ascii="Helvetica" w:hAnsi="Helvetica" w:cs="Helvetica"/>
          <w:color w:val="3E3E3E"/>
          <w:sz w:val="16"/>
          <w:szCs w:val="16"/>
        </w:rPr>
      </w:pPr>
      <w:r>
        <w:rPr>
          <w:rFonts w:ascii="Helvetica" w:hAnsi="Helvetica" w:cs="Helvetica"/>
          <w:color w:val="3E3E3E"/>
          <w:sz w:val="16"/>
          <w:szCs w:val="16"/>
        </w:rPr>
        <w:t>外语学术科研网</w:t>
      </w:r>
    </w:p>
    <w:p w:rsidR="003A128C" w:rsidRPr="003A128C" w:rsidRDefault="003A128C" w:rsidP="003A128C">
      <w:pPr>
        <w:widowControl/>
        <w:jc w:val="left"/>
        <w:rPr>
          <w:rFonts w:ascii="宋体" w:eastAsia="宋体" w:hAnsi="宋体" w:cs="宋体"/>
          <w:kern w:val="0"/>
          <w:sz w:val="24"/>
          <w:szCs w:val="24"/>
        </w:rPr>
      </w:pPr>
      <w:r>
        <w:rPr>
          <w:rFonts w:ascii="Helvetica" w:hAnsi="Helvetica" w:cs="Helvetica"/>
          <w:color w:val="3E3E3E"/>
          <w:sz w:val="16"/>
          <w:szCs w:val="16"/>
          <w:shd w:val="clear" w:color="auto" w:fill="FFFFFF"/>
        </w:rPr>
        <w:t>外研社高等英语资讯</w:t>
      </w:r>
    </w:p>
    <w:p w:rsidR="003A128C" w:rsidRPr="003A128C" w:rsidRDefault="003A128C" w:rsidP="003A128C">
      <w:pPr>
        <w:widowControl/>
        <w:jc w:val="left"/>
        <w:rPr>
          <w:rFonts w:ascii="宋体" w:eastAsia="宋体" w:hAnsi="宋体" w:cs="宋体"/>
          <w:kern w:val="0"/>
          <w:sz w:val="24"/>
          <w:szCs w:val="24"/>
        </w:rPr>
      </w:pPr>
    </w:p>
    <w:p w:rsidR="003A128C" w:rsidRPr="003A128C" w:rsidRDefault="003A128C" w:rsidP="003A128C">
      <w:pPr>
        <w:widowControl/>
        <w:jc w:val="right"/>
        <w:rPr>
          <w:rFonts w:ascii="宋体" w:eastAsia="宋体" w:hAnsi="宋体" w:cs="宋体"/>
          <w:kern w:val="0"/>
          <w:sz w:val="24"/>
          <w:szCs w:val="24"/>
        </w:rPr>
      </w:pPr>
      <w:r w:rsidRPr="003A128C">
        <w:rPr>
          <w:rFonts w:ascii="宋体" w:eastAsia="宋体" w:hAnsi="宋体" w:cs="宋体"/>
          <w:kern w:val="0"/>
          <w:sz w:val="24"/>
          <w:szCs w:val="24"/>
        </w:rPr>
        <w:t>外语教学与研究出版社</w:t>
      </w:r>
    </w:p>
    <w:p w:rsidR="003A128C" w:rsidRPr="003A128C" w:rsidRDefault="003A128C" w:rsidP="003A128C">
      <w:pPr>
        <w:widowControl/>
        <w:jc w:val="right"/>
        <w:rPr>
          <w:rFonts w:ascii="宋体" w:eastAsia="宋体" w:hAnsi="宋体" w:cs="宋体"/>
          <w:kern w:val="0"/>
          <w:sz w:val="24"/>
          <w:szCs w:val="24"/>
        </w:rPr>
      </w:pPr>
      <w:r w:rsidRPr="003A128C">
        <w:rPr>
          <w:rFonts w:ascii="宋体" w:eastAsia="宋体" w:hAnsi="宋体" w:cs="宋体"/>
          <w:kern w:val="0"/>
          <w:sz w:val="24"/>
          <w:szCs w:val="24"/>
        </w:rPr>
        <w:t>高等英语教育出版分社</w:t>
      </w:r>
    </w:p>
    <w:p w:rsidR="003A128C" w:rsidRPr="003A128C" w:rsidRDefault="003A128C" w:rsidP="003A128C">
      <w:pPr>
        <w:widowControl/>
        <w:jc w:val="right"/>
        <w:rPr>
          <w:rFonts w:ascii="宋体" w:eastAsia="宋体" w:hAnsi="宋体" w:cs="宋体"/>
          <w:kern w:val="0"/>
          <w:sz w:val="24"/>
          <w:szCs w:val="24"/>
        </w:rPr>
      </w:pPr>
      <w:r w:rsidRPr="003A128C">
        <w:rPr>
          <w:rFonts w:ascii="宋体" w:eastAsia="宋体" w:hAnsi="宋体" w:cs="宋体"/>
          <w:kern w:val="0"/>
          <w:sz w:val="24"/>
          <w:szCs w:val="24"/>
        </w:rPr>
        <w:t>2017年6月</w:t>
      </w:r>
    </w:p>
    <w:p w:rsidR="000A2C80" w:rsidRPr="003A128C" w:rsidRDefault="000A2C80"/>
    <w:sectPr w:rsidR="000A2C80" w:rsidRPr="003A128C" w:rsidSect="00D56B4F">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04991" w:rsidRDefault="00304991" w:rsidP="003A128C">
      <w:r>
        <w:separator/>
      </w:r>
    </w:p>
  </w:endnote>
  <w:endnote w:type="continuationSeparator" w:id="1">
    <w:p w:rsidR="00304991" w:rsidRDefault="00304991" w:rsidP="003A128C">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04991" w:rsidRDefault="00304991" w:rsidP="003A128C">
      <w:r>
        <w:separator/>
      </w:r>
    </w:p>
  </w:footnote>
  <w:footnote w:type="continuationSeparator" w:id="1">
    <w:p w:rsidR="00304991" w:rsidRDefault="00304991" w:rsidP="003A128C">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2"/>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5122"/>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3A128C"/>
    <w:rsid w:val="000A2C80"/>
    <w:rsid w:val="00217D98"/>
    <w:rsid w:val="00304991"/>
    <w:rsid w:val="003A128C"/>
    <w:rsid w:val="00D56B4F"/>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56B4F"/>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semiHidden/>
    <w:unhideWhenUsed/>
    <w:rsid w:val="003A128C"/>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semiHidden/>
    <w:rsid w:val="003A128C"/>
    <w:rPr>
      <w:sz w:val="18"/>
      <w:szCs w:val="18"/>
    </w:rPr>
  </w:style>
  <w:style w:type="paragraph" w:styleId="a4">
    <w:name w:val="footer"/>
    <w:basedOn w:val="a"/>
    <w:link w:val="Char0"/>
    <w:uiPriority w:val="99"/>
    <w:semiHidden/>
    <w:unhideWhenUsed/>
    <w:rsid w:val="003A128C"/>
    <w:pPr>
      <w:tabs>
        <w:tab w:val="center" w:pos="4153"/>
        <w:tab w:val="right" w:pos="8306"/>
      </w:tabs>
      <w:snapToGrid w:val="0"/>
      <w:jc w:val="left"/>
    </w:pPr>
    <w:rPr>
      <w:sz w:val="18"/>
      <w:szCs w:val="18"/>
    </w:rPr>
  </w:style>
  <w:style w:type="character" w:customStyle="1" w:styleId="Char0">
    <w:name w:val="页脚 Char"/>
    <w:basedOn w:val="a0"/>
    <w:link w:val="a4"/>
    <w:uiPriority w:val="99"/>
    <w:semiHidden/>
    <w:rsid w:val="003A128C"/>
    <w:rPr>
      <w:sz w:val="18"/>
      <w:szCs w:val="18"/>
    </w:rPr>
  </w:style>
  <w:style w:type="paragraph" w:styleId="a5">
    <w:name w:val="Normal (Web)"/>
    <w:basedOn w:val="a"/>
    <w:uiPriority w:val="99"/>
    <w:semiHidden/>
    <w:unhideWhenUsed/>
    <w:rsid w:val="003A128C"/>
    <w:pPr>
      <w:widowControl/>
      <w:spacing w:before="100" w:beforeAutospacing="1" w:after="100" w:afterAutospacing="1"/>
      <w:jc w:val="left"/>
    </w:pPr>
    <w:rPr>
      <w:rFonts w:ascii="宋体" w:eastAsia="宋体" w:hAnsi="宋体" w:cs="宋体"/>
      <w:kern w:val="0"/>
      <w:sz w:val="24"/>
      <w:szCs w:val="24"/>
    </w:rPr>
  </w:style>
  <w:style w:type="character" w:styleId="a6">
    <w:name w:val="Strong"/>
    <w:basedOn w:val="a0"/>
    <w:uiPriority w:val="22"/>
    <w:qFormat/>
    <w:rsid w:val="003A128C"/>
    <w:rPr>
      <w:b/>
      <w:bCs/>
    </w:rPr>
  </w:style>
  <w:style w:type="character" w:customStyle="1" w:styleId="apple-converted-space">
    <w:name w:val="apple-converted-space"/>
    <w:basedOn w:val="a0"/>
    <w:rsid w:val="003A128C"/>
  </w:style>
  <w:style w:type="paragraph" w:styleId="a7">
    <w:name w:val="Balloon Text"/>
    <w:basedOn w:val="a"/>
    <w:link w:val="Char1"/>
    <w:uiPriority w:val="99"/>
    <w:semiHidden/>
    <w:unhideWhenUsed/>
    <w:rsid w:val="003A128C"/>
    <w:rPr>
      <w:sz w:val="18"/>
      <w:szCs w:val="18"/>
    </w:rPr>
  </w:style>
  <w:style w:type="character" w:customStyle="1" w:styleId="Char1">
    <w:name w:val="批注框文本 Char"/>
    <w:basedOn w:val="a0"/>
    <w:link w:val="a7"/>
    <w:uiPriority w:val="99"/>
    <w:semiHidden/>
    <w:rsid w:val="003A128C"/>
    <w:rPr>
      <w:sz w:val="18"/>
      <w:szCs w:val="18"/>
    </w:rPr>
  </w:style>
</w:styles>
</file>

<file path=word/webSettings.xml><?xml version="1.0" encoding="utf-8"?>
<w:webSettings xmlns:r="http://schemas.openxmlformats.org/officeDocument/2006/relationships" xmlns:w="http://schemas.openxmlformats.org/wordprocessingml/2006/main">
  <w:divs>
    <w:div w:id="152069023">
      <w:bodyDiv w:val="1"/>
      <w:marLeft w:val="0"/>
      <w:marRight w:val="0"/>
      <w:marTop w:val="0"/>
      <w:marBottom w:val="0"/>
      <w:divBdr>
        <w:top w:val="none" w:sz="0" w:space="0" w:color="auto"/>
        <w:left w:val="none" w:sz="0" w:space="0" w:color="auto"/>
        <w:bottom w:val="none" w:sz="0" w:space="0" w:color="auto"/>
        <w:right w:val="none" w:sz="0" w:space="0" w:color="auto"/>
      </w:divBdr>
      <w:divsChild>
        <w:div w:id="1891110543">
          <w:marLeft w:val="0"/>
          <w:marRight w:val="0"/>
          <w:marTop w:val="0"/>
          <w:marBottom w:val="0"/>
          <w:divBdr>
            <w:top w:val="none" w:sz="0" w:space="0" w:color="auto"/>
            <w:left w:val="none" w:sz="0" w:space="0" w:color="auto"/>
            <w:bottom w:val="none" w:sz="0" w:space="0" w:color="auto"/>
            <w:right w:val="none" w:sz="0" w:space="0" w:color="auto"/>
          </w:divBdr>
        </w:div>
      </w:divsChild>
    </w:div>
    <w:div w:id="706223792">
      <w:bodyDiv w:val="1"/>
      <w:marLeft w:val="0"/>
      <w:marRight w:val="0"/>
      <w:marTop w:val="0"/>
      <w:marBottom w:val="0"/>
      <w:divBdr>
        <w:top w:val="none" w:sz="0" w:space="0" w:color="auto"/>
        <w:left w:val="none" w:sz="0" w:space="0" w:color="auto"/>
        <w:bottom w:val="none" w:sz="0" w:space="0" w:color="auto"/>
        <w:right w:val="none" w:sz="0" w:space="0" w:color="auto"/>
      </w:divBdr>
    </w:div>
    <w:div w:id="1213690369">
      <w:bodyDiv w:val="1"/>
      <w:marLeft w:val="0"/>
      <w:marRight w:val="0"/>
      <w:marTop w:val="0"/>
      <w:marBottom w:val="0"/>
      <w:divBdr>
        <w:top w:val="none" w:sz="0" w:space="0" w:color="auto"/>
        <w:left w:val="none" w:sz="0" w:space="0" w:color="auto"/>
        <w:bottom w:val="none" w:sz="0" w:space="0" w:color="auto"/>
        <w:right w:val="none" w:sz="0" w:space="0" w:color="auto"/>
      </w:divBdr>
    </w:div>
    <w:div w:id="1547329957">
      <w:bodyDiv w:val="1"/>
      <w:marLeft w:val="0"/>
      <w:marRight w:val="0"/>
      <w:marTop w:val="0"/>
      <w:marBottom w:val="0"/>
      <w:divBdr>
        <w:top w:val="none" w:sz="0" w:space="0" w:color="auto"/>
        <w:left w:val="none" w:sz="0" w:space="0" w:color="auto"/>
        <w:bottom w:val="none" w:sz="0" w:space="0" w:color="auto"/>
        <w:right w:val="none" w:sz="0" w:space="0" w:color="auto"/>
      </w:divBdr>
      <w:divsChild>
        <w:div w:id="1549948473">
          <w:marLeft w:val="0"/>
          <w:marRight w:val="0"/>
          <w:marTop w:val="0"/>
          <w:marBottom w:val="0"/>
          <w:divBdr>
            <w:top w:val="none" w:sz="0" w:space="0" w:color="auto"/>
            <w:left w:val="none" w:sz="0" w:space="0" w:color="auto"/>
            <w:bottom w:val="none" w:sz="0" w:space="0" w:color="auto"/>
            <w:right w:val="none" w:sz="0" w:space="0" w:color="auto"/>
          </w:divBdr>
        </w:div>
      </w:divsChild>
    </w:div>
    <w:div w:id="1891765796">
      <w:bodyDiv w:val="1"/>
      <w:marLeft w:val="0"/>
      <w:marRight w:val="0"/>
      <w:marTop w:val="0"/>
      <w:marBottom w:val="0"/>
      <w:divBdr>
        <w:top w:val="none" w:sz="0" w:space="0" w:color="auto"/>
        <w:left w:val="none" w:sz="0" w:space="0" w:color="auto"/>
        <w:bottom w:val="none" w:sz="0" w:space="0" w:color="auto"/>
        <w:right w:val="none" w:sz="0" w:space="0" w:color="auto"/>
      </w:divBdr>
      <w:divsChild>
        <w:div w:id="89254624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6</Pages>
  <Words>474</Words>
  <Characters>2705</Characters>
  <Application>Microsoft Office Word</Application>
  <DocSecurity>0</DocSecurity>
  <Lines>22</Lines>
  <Paragraphs>6</Paragraphs>
  <ScaleCrop>false</ScaleCrop>
  <Company/>
  <LinksUpToDate>false</LinksUpToDate>
  <CharactersWithSpaces>3173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3</cp:revision>
  <dcterms:created xsi:type="dcterms:W3CDTF">2017-06-27T01:37:00Z</dcterms:created>
  <dcterms:modified xsi:type="dcterms:W3CDTF">2017-06-27T01:48:00Z</dcterms:modified>
</cp:coreProperties>
</file>